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11D" w:rsidRPr="00EB5645" w:rsidRDefault="0084711D" w:rsidP="0084711D">
      <w:pPr>
        <w:autoSpaceDE w:val="0"/>
        <w:autoSpaceDN w:val="0"/>
        <w:adjustRightInd w:val="0"/>
        <w:jc w:val="center"/>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障害を理由とする差別の解消の推進に関する出水市職員対応要領</w:t>
      </w:r>
    </w:p>
    <w:p w:rsidR="0084711D" w:rsidRPr="00EB5645" w:rsidRDefault="0084711D" w:rsidP="0084711D">
      <w:pPr>
        <w:autoSpaceDE w:val="0"/>
        <w:autoSpaceDN w:val="0"/>
        <w:adjustRightInd w:val="0"/>
        <w:jc w:val="left"/>
        <w:rPr>
          <w:rFonts w:asciiTheme="minorEastAsia" w:hAnsiTheme="minorEastAsia" w:cs="MS-Mincho"/>
          <w:color w:val="000000" w:themeColor="text1"/>
          <w:kern w:val="0"/>
          <w:sz w:val="24"/>
          <w:szCs w:val="24"/>
        </w:rPr>
      </w:pPr>
    </w:p>
    <w:p w:rsidR="0084711D" w:rsidRPr="00EB5645" w:rsidRDefault="0084711D" w:rsidP="009520A1">
      <w:pPr>
        <w:autoSpaceDE w:val="0"/>
        <w:autoSpaceDN w:val="0"/>
        <w:adjustRightInd w:val="0"/>
        <w:ind w:firstLineChars="100" w:firstLine="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（目的）</w:t>
      </w:r>
    </w:p>
    <w:p w:rsidR="0084711D" w:rsidRPr="00EB5645" w:rsidRDefault="0084711D" w:rsidP="006C3F2F">
      <w:pPr>
        <w:autoSpaceDE w:val="0"/>
        <w:autoSpaceDN w:val="0"/>
        <w:adjustRightInd w:val="0"/>
        <w:ind w:left="246"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第１条　この要領（以下「対応要領」という。）は、障害を理由とする差別の解消の推進に関する法律（平成２５年法律第６５号。以下「法」という。）第</w:t>
      </w:r>
      <w:r w:rsidR="006C3F2F" w:rsidRPr="00EB5645">
        <w:rPr>
          <w:rFonts w:asciiTheme="minorEastAsia" w:hAnsiTheme="minorEastAsia" w:cs="MS-Mincho" w:hint="eastAsia"/>
          <w:color w:val="000000" w:themeColor="text1"/>
          <w:kern w:val="0"/>
          <w:sz w:val="24"/>
          <w:szCs w:val="24"/>
        </w:rPr>
        <w:t>９</w:t>
      </w:r>
      <w:r w:rsidRPr="00EB5645">
        <w:rPr>
          <w:rFonts w:asciiTheme="minorEastAsia" w:hAnsiTheme="minorEastAsia" w:cs="MS-Mincho" w:hint="eastAsia"/>
          <w:color w:val="000000" w:themeColor="text1"/>
          <w:kern w:val="0"/>
          <w:sz w:val="24"/>
          <w:szCs w:val="24"/>
        </w:rPr>
        <w:t>条第１項の規定に基づき、また、障害を理由とする差別の解消の推進に関する基本方針（</w:t>
      </w:r>
      <w:r w:rsidR="00FD792F" w:rsidRPr="00EB5645">
        <w:rPr>
          <w:rFonts w:asciiTheme="minorEastAsia" w:hAnsiTheme="minorEastAsia" w:cs="MS-Mincho" w:hint="eastAsia"/>
          <w:color w:val="000000" w:themeColor="text1"/>
          <w:kern w:val="0"/>
          <w:sz w:val="24"/>
          <w:szCs w:val="24"/>
        </w:rPr>
        <w:t>令和５年３</w:t>
      </w:r>
      <w:r w:rsidRPr="00EB5645">
        <w:rPr>
          <w:rFonts w:asciiTheme="minorEastAsia" w:hAnsiTheme="minorEastAsia" w:cs="MS-Mincho" w:hint="eastAsia"/>
          <w:color w:val="000000" w:themeColor="text1"/>
          <w:kern w:val="0"/>
          <w:sz w:val="24"/>
          <w:szCs w:val="24"/>
        </w:rPr>
        <w:t>月</w:t>
      </w:r>
      <w:r w:rsidR="00FD792F" w:rsidRPr="00EB5645">
        <w:rPr>
          <w:rFonts w:asciiTheme="minorEastAsia" w:hAnsiTheme="minorEastAsia" w:cs="MS-Mincho" w:hint="eastAsia"/>
          <w:color w:val="000000" w:themeColor="text1"/>
          <w:kern w:val="0"/>
          <w:sz w:val="24"/>
          <w:szCs w:val="24"/>
        </w:rPr>
        <w:t>１</w:t>
      </w:r>
      <w:r w:rsidRPr="00EB5645">
        <w:rPr>
          <w:rFonts w:asciiTheme="minorEastAsia" w:hAnsiTheme="minorEastAsia" w:cs="MS-Mincho" w:hint="eastAsia"/>
          <w:color w:val="000000" w:themeColor="text1"/>
          <w:kern w:val="0"/>
          <w:sz w:val="24"/>
          <w:szCs w:val="24"/>
        </w:rPr>
        <w:t>４日閣議決定</w:t>
      </w:r>
      <w:r w:rsidR="00FD792F" w:rsidRPr="00EB5645">
        <w:rPr>
          <w:rFonts w:asciiTheme="minorEastAsia" w:hAnsiTheme="minorEastAsia" w:cs="MS-Mincho" w:hint="eastAsia"/>
          <w:color w:val="000000" w:themeColor="text1"/>
          <w:kern w:val="0"/>
          <w:sz w:val="24"/>
          <w:szCs w:val="24"/>
        </w:rPr>
        <w:t>。以下「基本方針」という</w:t>
      </w:r>
      <w:r w:rsidRPr="00EB5645">
        <w:rPr>
          <w:rFonts w:asciiTheme="minorEastAsia" w:hAnsiTheme="minorEastAsia" w:cs="MS-Mincho" w:hint="eastAsia"/>
          <w:color w:val="000000" w:themeColor="text1"/>
          <w:kern w:val="0"/>
          <w:sz w:val="24"/>
          <w:szCs w:val="24"/>
        </w:rPr>
        <w:t>）に即して、法第７条に規定する事項に関し、出水市職員（以下「職員」という。）が適切に対応するために必要な事項を定めるものとする。</w:t>
      </w:r>
    </w:p>
    <w:p w:rsidR="0084711D" w:rsidRPr="00EB5645" w:rsidRDefault="0084711D" w:rsidP="009520A1">
      <w:pPr>
        <w:autoSpaceDE w:val="0"/>
        <w:autoSpaceDN w:val="0"/>
        <w:adjustRightInd w:val="0"/>
        <w:ind w:firstLineChars="100" w:firstLine="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（不当な差別的取扱いの禁止）</w:t>
      </w:r>
    </w:p>
    <w:p w:rsidR="0062117D" w:rsidRPr="00EB5645" w:rsidRDefault="0084711D" w:rsidP="009520A1">
      <w:pPr>
        <w:autoSpaceDE w:val="0"/>
        <w:autoSpaceDN w:val="0"/>
        <w:adjustRightInd w:val="0"/>
        <w:ind w:left="246"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第２条　職員は、法第７条第１項の規定</w:t>
      </w:r>
      <w:r w:rsidR="0062117D" w:rsidRPr="00EB5645">
        <w:rPr>
          <w:rFonts w:asciiTheme="minorEastAsia" w:hAnsiTheme="minorEastAsia" w:cs="MS-Mincho" w:hint="eastAsia"/>
          <w:color w:val="000000" w:themeColor="text1"/>
          <w:kern w:val="0"/>
          <w:sz w:val="24"/>
          <w:szCs w:val="24"/>
        </w:rPr>
        <w:t>に基づき</w:t>
      </w:r>
      <w:r w:rsidRPr="00EB5645">
        <w:rPr>
          <w:rFonts w:asciiTheme="minorEastAsia" w:hAnsiTheme="minorEastAsia" w:cs="MS-Mincho" w:hint="eastAsia"/>
          <w:color w:val="000000" w:themeColor="text1"/>
          <w:kern w:val="0"/>
          <w:sz w:val="24"/>
          <w:szCs w:val="24"/>
        </w:rPr>
        <w:t>、その事務又は事業を行うに当たり、</w:t>
      </w:r>
      <w:r w:rsidR="00BF51AA" w:rsidRPr="00BF51AA">
        <w:rPr>
          <w:rFonts w:asciiTheme="minorEastAsia" w:hAnsiTheme="minorEastAsia" w:cs="MS-Mincho" w:hint="eastAsia"/>
          <w:color w:val="000000" w:themeColor="text1"/>
          <w:kern w:val="0"/>
          <w:sz w:val="24"/>
          <w:szCs w:val="24"/>
        </w:rPr>
        <w:t>障害（身体障害、知的障害、精神障害（発達障害及び高次脳機能障害を含む）。）その他の心身の機能の障害（難病等により起因する障害を含む。）をいう。以下同じ。を理由として</w:t>
      </w:r>
      <w:r w:rsidRPr="00EB5645">
        <w:rPr>
          <w:rFonts w:asciiTheme="minorEastAsia" w:hAnsiTheme="minorEastAsia" w:cs="MS-Mincho" w:hint="eastAsia"/>
          <w:color w:val="000000" w:themeColor="text1"/>
          <w:kern w:val="0"/>
          <w:sz w:val="24"/>
          <w:szCs w:val="24"/>
        </w:rPr>
        <w:t>、障害者でない者と不当な差別的取扱い</w:t>
      </w:r>
      <w:r w:rsidR="00927012" w:rsidRPr="00EB5645">
        <w:rPr>
          <w:rFonts w:asciiTheme="minorEastAsia" w:hAnsiTheme="minorEastAsia" w:cs="MS-Mincho" w:hint="eastAsia"/>
          <w:color w:val="000000" w:themeColor="text1"/>
          <w:kern w:val="0"/>
          <w:sz w:val="24"/>
          <w:szCs w:val="24"/>
        </w:rPr>
        <w:t>をすること（以下「不当な差別的取扱い」という。）</w:t>
      </w:r>
      <w:r w:rsidRPr="00EB5645">
        <w:rPr>
          <w:rFonts w:asciiTheme="minorEastAsia" w:hAnsiTheme="minorEastAsia" w:cs="MS-Mincho" w:hint="eastAsia"/>
          <w:color w:val="000000" w:themeColor="text1"/>
          <w:kern w:val="0"/>
          <w:sz w:val="24"/>
          <w:szCs w:val="24"/>
        </w:rPr>
        <w:t>により、障害者の権利利益を侵害してはならない。</w:t>
      </w:r>
    </w:p>
    <w:p w:rsidR="0084711D" w:rsidRPr="00EB5645" w:rsidRDefault="0062117D" w:rsidP="009520A1">
      <w:pPr>
        <w:autoSpaceDE w:val="0"/>
        <w:autoSpaceDN w:val="0"/>
        <w:adjustRightInd w:val="0"/>
        <w:ind w:left="246"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２　前項の規定の実施に当たり</w:t>
      </w:r>
      <w:r w:rsidR="0084711D" w:rsidRPr="00EB5645">
        <w:rPr>
          <w:rFonts w:asciiTheme="minorEastAsia" w:hAnsiTheme="minorEastAsia" w:cs="MS-Mincho" w:hint="eastAsia"/>
          <w:color w:val="000000" w:themeColor="text1"/>
          <w:kern w:val="0"/>
          <w:sz w:val="24"/>
          <w:szCs w:val="24"/>
        </w:rPr>
        <w:t>、職員は、別紙に定める留意事項に留意するものとする。</w:t>
      </w:r>
      <w:r w:rsidRPr="00EB5645">
        <w:rPr>
          <w:rFonts w:asciiTheme="minorEastAsia" w:hAnsiTheme="minorEastAsia" w:cs="MS-Mincho" w:hint="eastAsia"/>
          <w:color w:val="000000" w:themeColor="text1"/>
          <w:kern w:val="0"/>
          <w:sz w:val="24"/>
          <w:szCs w:val="24"/>
        </w:rPr>
        <w:t>この場合において</w:t>
      </w:r>
      <w:r w:rsidR="0084711D" w:rsidRPr="00EB5645">
        <w:rPr>
          <w:rFonts w:asciiTheme="minorEastAsia" w:hAnsiTheme="minorEastAsia" w:cs="MS-Mincho" w:hint="eastAsia"/>
          <w:color w:val="000000" w:themeColor="text1"/>
          <w:kern w:val="0"/>
          <w:sz w:val="24"/>
          <w:szCs w:val="24"/>
        </w:rPr>
        <w:t>、別紙中「望ましい」と記載している内容は、それを実施しない場合であっても、法</w:t>
      </w:r>
      <w:r w:rsidRPr="00EB5645">
        <w:rPr>
          <w:rFonts w:asciiTheme="minorEastAsia" w:hAnsiTheme="minorEastAsia" w:cs="MS-Mincho" w:hint="eastAsia"/>
          <w:color w:val="000000" w:themeColor="text1"/>
          <w:kern w:val="0"/>
          <w:sz w:val="24"/>
          <w:szCs w:val="24"/>
        </w:rPr>
        <w:t>の規定</w:t>
      </w:r>
      <w:r w:rsidR="0084711D" w:rsidRPr="00EB5645">
        <w:rPr>
          <w:rFonts w:asciiTheme="minorEastAsia" w:hAnsiTheme="minorEastAsia" w:cs="MS-Mincho" w:hint="eastAsia"/>
          <w:color w:val="000000" w:themeColor="text1"/>
          <w:kern w:val="0"/>
          <w:sz w:val="24"/>
          <w:szCs w:val="24"/>
        </w:rPr>
        <w:t>に反すると判断されることはないが、障害者基本法（昭和４５年法律第８４号）の基本的な理念及び法の目的を踏まえ、できるだけ取り組むことが望まれることを意味する（次条において同じ。）。</w:t>
      </w:r>
    </w:p>
    <w:p w:rsidR="0084711D" w:rsidRPr="00EB5645" w:rsidRDefault="0084711D" w:rsidP="009520A1">
      <w:pPr>
        <w:autoSpaceDE w:val="0"/>
        <w:autoSpaceDN w:val="0"/>
        <w:adjustRightInd w:val="0"/>
        <w:ind w:firstLineChars="100" w:firstLine="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（合理的配慮の提供）</w:t>
      </w:r>
    </w:p>
    <w:p w:rsidR="0062117D" w:rsidRPr="00EB5645" w:rsidRDefault="0084711D" w:rsidP="009520A1">
      <w:pPr>
        <w:autoSpaceDE w:val="0"/>
        <w:autoSpaceDN w:val="0"/>
        <w:adjustRightInd w:val="0"/>
        <w:ind w:left="246"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第３条　職員は、法第７条第２項の規定のとおり、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w:t>
      </w:r>
    </w:p>
    <w:p w:rsidR="0084711D" w:rsidRPr="00EB5645" w:rsidRDefault="0062117D" w:rsidP="009520A1">
      <w:pPr>
        <w:autoSpaceDE w:val="0"/>
        <w:autoSpaceDN w:val="0"/>
        <w:adjustRightInd w:val="0"/>
        <w:ind w:left="246"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２　前項の規定の実施に当たり</w:t>
      </w:r>
      <w:r w:rsidR="0084711D" w:rsidRPr="00EB5645">
        <w:rPr>
          <w:rFonts w:asciiTheme="minorEastAsia" w:hAnsiTheme="minorEastAsia" w:cs="MS-Mincho" w:hint="eastAsia"/>
          <w:color w:val="000000" w:themeColor="text1"/>
          <w:kern w:val="0"/>
          <w:sz w:val="24"/>
          <w:szCs w:val="24"/>
        </w:rPr>
        <w:t>、職員は、別紙に定める留意事項に留意するものとする。</w:t>
      </w:r>
    </w:p>
    <w:p w:rsidR="0084711D" w:rsidRPr="00EB5645" w:rsidRDefault="0084711D" w:rsidP="009520A1">
      <w:pPr>
        <w:autoSpaceDE w:val="0"/>
        <w:autoSpaceDN w:val="0"/>
        <w:adjustRightInd w:val="0"/>
        <w:ind w:firstLineChars="100" w:firstLine="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（管理職の責務）</w:t>
      </w:r>
    </w:p>
    <w:p w:rsidR="0084711D" w:rsidRPr="00EB5645" w:rsidRDefault="0084711D" w:rsidP="009520A1">
      <w:pPr>
        <w:autoSpaceDE w:val="0"/>
        <w:autoSpaceDN w:val="0"/>
        <w:adjustRightInd w:val="0"/>
        <w:ind w:left="246"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第４条　職員のうち、課長相当職以上の</w:t>
      </w:r>
      <w:r w:rsidR="00927012" w:rsidRPr="00EB5645">
        <w:rPr>
          <w:rFonts w:asciiTheme="minorEastAsia" w:hAnsiTheme="minorEastAsia" w:cs="MS-Mincho" w:hint="eastAsia"/>
          <w:color w:val="000000" w:themeColor="text1"/>
          <w:kern w:val="0"/>
          <w:sz w:val="24"/>
          <w:szCs w:val="24"/>
        </w:rPr>
        <w:t>職に</w:t>
      </w:r>
      <w:r w:rsidRPr="00EB5645">
        <w:rPr>
          <w:rFonts w:asciiTheme="minorEastAsia" w:hAnsiTheme="minorEastAsia" w:cs="MS-Mincho" w:hint="eastAsia"/>
          <w:color w:val="000000" w:themeColor="text1"/>
          <w:kern w:val="0"/>
          <w:sz w:val="24"/>
          <w:szCs w:val="24"/>
        </w:rPr>
        <w:t>ある</w:t>
      </w:r>
      <w:r w:rsidR="00927012" w:rsidRPr="00EB5645">
        <w:rPr>
          <w:rFonts w:asciiTheme="minorEastAsia" w:hAnsiTheme="minorEastAsia" w:cs="MS-Mincho" w:hint="eastAsia"/>
          <w:color w:val="000000" w:themeColor="text1"/>
          <w:kern w:val="0"/>
          <w:sz w:val="24"/>
          <w:szCs w:val="24"/>
        </w:rPr>
        <w:t>職員</w:t>
      </w:r>
      <w:r w:rsidRPr="00EB5645">
        <w:rPr>
          <w:rFonts w:asciiTheme="minorEastAsia" w:hAnsiTheme="minorEastAsia" w:cs="MS-Mincho" w:hint="eastAsia"/>
          <w:color w:val="000000" w:themeColor="text1"/>
          <w:kern w:val="0"/>
          <w:sz w:val="24"/>
          <w:szCs w:val="24"/>
        </w:rPr>
        <w:t>（以下「管理職」という。）は、前２条に</w:t>
      </w:r>
      <w:r w:rsidR="0062117D" w:rsidRPr="00EB5645">
        <w:rPr>
          <w:rFonts w:asciiTheme="minorEastAsia" w:hAnsiTheme="minorEastAsia" w:cs="MS-Mincho" w:hint="eastAsia"/>
          <w:color w:val="000000" w:themeColor="text1"/>
          <w:kern w:val="0"/>
          <w:sz w:val="24"/>
          <w:szCs w:val="24"/>
        </w:rPr>
        <w:t>規定する</w:t>
      </w:r>
      <w:r w:rsidRPr="00EB5645">
        <w:rPr>
          <w:rFonts w:asciiTheme="minorEastAsia" w:hAnsiTheme="minorEastAsia" w:cs="MS-Mincho" w:hint="eastAsia"/>
          <w:color w:val="000000" w:themeColor="text1"/>
          <w:kern w:val="0"/>
          <w:sz w:val="24"/>
          <w:szCs w:val="24"/>
        </w:rPr>
        <w:t>事項に関し、障害を理由とする差別の解消を推進するため、次に掲げる事項を実施するものとする。</w:t>
      </w:r>
    </w:p>
    <w:p w:rsidR="0084711D" w:rsidRPr="00EB5645" w:rsidRDefault="0084711D" w:rsidP="009520A1">
      <w:pPr>
        <w:autoSpaceDE w:val="0"/>
        <w:autoSpaceDN w:val="0"/>
        <w:adjustRightInd w:val="0"/>
        <w:ind w:leftChars="113" w:left="490"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⑴　日常の執務を通じた指導等により、障害を理由とする差別の解消に関し、所属職員の注意を喚起し、障害を理由とする差別の解消に関する認識を深めさせること。</w:t>
      </w:r>
    </w:p>
    <w:p w:rsidR="0084711D" w:rsidRPr="00EB5645" w:rsidRDefault="0084711D" w:rsidP="009520A1">
      <w:pPr>
        <w:autoSpaceDE w:val="0"/>
        <w:autoSpaceDN w:val="0"/>
        <w:adjustRightInd w:val="0"/>
        <w:ind w:leftChars="100" w:left="462"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lastRenderedPageBreak/>
        <w:t>⑵　障害者及びその家族その他の関係者（以下「障害者等」という。）から不当な差別的取扱い</w:t>
      </w:r>
      <w:r w:rsidR="00927012" w:rsidRPr="00EB5645">
        <w:rPr>
          <w:rFonts w:asciiTheme="minorEastAsia" w:hAnsiTheme="minorEastAsia" w:cs="MS-Mincho" w:hint="eastAsia"/>
          <w:color w:val="000000" w:themeColor="text1"/>
          <w:kern w:val="0"/>
          <w:sz w:val="24"/>
          <w:szCs w:val="24"/>
        </w:rPr>
        <w:t>若しくは</w:t>
      </w:r>
      <w:r w:rsidRPr="00EB5645">
        <w:rPr>
          <w:rFonts w:asciiTheme="minorEastAsia" w:hAnsiTheme="minorEastAsia" w:cs="MS-Mincho" w:hint="eastAsia"/>
          <w:color w:val="000000" w:themeColor="text1"/>
          <w:kern w:val="0"/>
          <w:sz w:val="24"/>
          <w:szCs w:val="24"/>
        </w:rPr>
        <w:t>合理的配慮の不提供に対する相談</w:t>
      </w:r>
      <w:r w:rsidR="00927012" w:rsidRPr="00EB5645">
        <w:rPr>
          <w:rFonts w:asciiTheme="minorEastAsia" w:hAnsiTheme="minorEastAsia" w:cs="MS-Mincho" w:hint="eastAsia"/>
          <w:color w:val="000000" w:themeColor="text1"/>
          <w:kern w:val="0"/>
          <w:sz w:val="24"/>
          <w:szCs w:val="24"/>
        </w:rPr>
        <w:t>又は</w:t>
      </w:r>
      <w:r w:rsidRPr="00EB5645">
        <w:rPr>
          <w:rFonts w:asciiTheme="minorEastAsia" w:hAnsiTheme="minorEastAsia" w:cs="MS-Mincho" w:hint="eastAsia"/>
          <w:color w:val="000000" w:themeColor="text1"/>
          <w:kern w:val="0"/>
          <w:sz w:val="24"/>
          <w:szCs w:val="24"/>
        </w:rPr>
        <w:t>苦情の申出等（以下「相談等」という。）があった場合（</w:t>
      </w:r>
      <w:r w:rsidR="0062117D" w:rsidRPr="00EB5645">
        <w:rPr>
          <w:rFonts w:asciiTheme="minorEastAsia" w:hAnsiTheme="minorEastAsia" w:cs="MS-Mincho" w:hint="eastAsia"/>
          <w:color w:val="000000" w:themeColor="text1"/>
          <w:kern w:val="0"/>
          <w:sz w:val="24"/>
          <w:szCs w:val="24"/>
        </w:rPr>
        <w:t>次</w:t>
      </w:r>
      <w:r w:rsidRPr="00EB5645">
        <w:rPr>
          <w:rFonts w:asciiTheme="minorEastAsia" w:hAnsiTheme="minorEastAsia" w:cs="MS-Mincho" w:hint="eastAsia"/>
          <w:color w:val="000000" w:themeColor="text1"/>
          <w:kern w:val="0"/>
          <w:sz w:val="24"/>
          <w:szCs w:val="24"/>
        </w:rPr>
        <w:t>条第２項の規定に基づき，相談窓口から連絡のあった場合を含む。）は、迅速に状況を確認すること。</w:t>
      </w:r>
    </w:p>
    <w:p w:rsidR="0084711D" w:rsidRPr="00EB5645" w:rsidRDefault="0084711D" w:rsidP="009520A1">
      <w:pPr>
        <w:autoSpaceDE w:val="0"/>
        <w:autoSpaceDN w:val="0"/>
        <w:adjustRightInd w:val="0"/>
        <w:ind w:leftChars="100" w:left="462"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⑶　合理的配慮の必要性が確認された場合、所属職員に対して、合理的配慮の提供を適切に行うよう指導すること。</w:t>
      </w:r>
    </w:p>
    <w:p w:rsidR="0084711D" w:rsidRPr="00EB5645" w:rsidRDefault="0084711D" w:rsidP="009520A1">
      <w:pPr>
        <w:autoSpaceDE w:val="0"/>
        <w:autoSpaceDN w:val="0"/>
        <w:adjustRightInd w:val="0"/>
        <w:ind w:left="246"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２</w:t>
      </w:r>
      <w:r w:rsidR="00F30152" w:rsidRPr="00EB5645">
        <w:rPr>
          <w:rFonts w:asciiTheme="minorEastAsia" w:hAnsiTheme="minorEastAsia" w:cs="MS-Mincho" w:hint="eastAsia"/>
          <w:color w:val="000000" w:themeColor="text1"/>
          <w:kern w:val="0"/>
          <w:sz w:val="24"/>
          <w:szCs w:val="24"/>
        </w:rPr>
        <w:t xml:space="preserve">　</w:t>
      </w:r>
      <w:r w:rsidRPr="00EB5645">
        <w:rPr>
          <w:rFonts w:asciiTheme="minorEastAsia" w:hAnsiTheme="minorEastAsia" w:cs="MS-Mincho" w:hint="eastAsia"/>
          <w:color w:val="000000" w:themeColor="text1"/>
          <w:kern w:val="0"/>
          <w:sz w:val="24"/>
          <w:szCs w:val="24"/>
        </w:rPr>
        <w:t>管理職は、障害を理由とする差別に関する問題が生じた場合には、迅速かつ適切に対処するものとする。</w:t>
      </w:r>
    </w:p>
    <w:p w:rsidR="0084711D" w:rsidRPr="00EB5645" w:rsidRDefault="0084711D" w:rsidP="009520A1">
      <w:pPr>
        <w:autoSpaceDE w:val="0"/>
        <w:autoSpaceDN w:val="0"/>
        <w:adjustRightInd w:val="0"/>
        <w:ind w:firstLineChars="100" w:firstLine="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（相談体制の整備）</w:t>
      </w:r>
    </w:p>
    <w:p w:rsidR="0084711D" w:rsidRPr="00EB5645" w:rsidRDefault="0084711D" w:rsidP="009520A1">
      <w:pPr>
        <w:autoSpaceDE w:val="0"/>
        <w:autoSpaceDN w:val="0"/>
        <w:adjustRightInd w:val="0"/>
        <w:ind w:left="246"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第５条</w:t>
      </w:r>
      <w:r w:rsidR="00F30152" w:rsidRPr="00EB5645">
        <w:rPr>
          <w:rFonts w:asciiTheme="minorEastAsia" w:hAnsiTheme="minorEastAsia" w:cs="MS-Mincho" w:hint="eastAsia"/>
          <w:color w:val="000000" w:themeColor="text1"/>
          <w:kern w:val="0"/>
          <w:sz w:val="24"/>
          <w:szCs w:val="24"/>
        </w:rPr>
        <w:t xml:space="preserve">　</w:t>
      </w:r>
      <w:r w:rsidRPr="00EB5645">
        <w:rPr>
          <w:rFonts w:asciiTheme="minorEastAsia" w:hAnsiTheme="minorEastAsia" w:cs="MS-Mincho" w:hint="eastAsia"/>
          <w:color w:val="000000" w:themeColor="text1"/>
          <w:kern w:val="0"/>
          <w:sz w:val="24"/>
          <w:szCs w:val="24"/>
        </w:rPr>
        <w:t>職員による障害を理由とする差別に関する障害者等からの相談等に的確に対応するため、</w:t>
      </w:r>
      <w:r w:rsidR="00613425" w:rsidRPr="00EB5645">
        <w:rPr>
          <w:rFonts w:asciiTheme="minorEastAsia" w:hAnsiTheme="minorEastAsia" w:cs="MS-Mincho" w:hint="eastAsia"/>
          <w:color w:val="000000" w:themeColor="text1"/>
          <w:kern w:val="0"/>
          <w:sz w:val="24"/>
          <w:szCs w:val="24"/>
        </w:rPr>
        <w:t>政策経営部総務課</w:t>
      </w:r>
      <w:r w:rsidR="00DA7D46" w:rsidRPr="00EB5645">
        <w:rPr>
          <w:rFonts w:asciiTheme="minorEastAsia" w:hAnsiTheme="minorEastAsia" w:cs="MS-Mincho" w:hint="eastAsia"/>
          <w:color w:val="000000" w:themeColor="text1"/>
          <w:kern w:val="0"/>
          <w:sz w:val="24"/>
          <w:szCs w:val="24"/>
        </w:rPr>
        <w:t>（以下「総務課」という。）</w:t>
      </w:r>
      <w:r w:rsidRPr="00EB5645">
        <w:rPr>
          <w:rFonts w:asciiTheme="minorEastAsia" w:hAnsiTheme="minorEastAsia" w:cs="MS-Mincho" w:hint="eastAsia"/>
          <w:color w:val="000000" w:themeColor="text1"/>
          <w:kern w:val="0"/>
          <w:sz w:val="24"/>
          <w:szCs w:val="24"/>
        </w:rPr>
        <w:t>に相談窓口を置く。</w:t>
      </w:r>
    </w:p>
    <w:p w:rsidR="0084711D" w:rsidRPr="00EB5645" w:rsidRDefault="00C9590E" w:rsidP="009520A1">
      <w:pPr>
        <w:autoSpaceDE w:val="0"/>
        <w:autoSpaceDN w:val="0"/>
        <w:adjustRightInd w:val="0"/>
        <w:ind w:left="246"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２</w:t>
      </w:r>
      <w:r w:rsidR="00F30152" w:rsidRPr="00EB5645">
        <w:rPr>
          <w:rFonts w:asciiTheme="minorEastAsia" w:hAnsiTheme="minorEastAsia" w:cs="MS-Mincho" w:hint="eastAsia"/>
          <w:color w:val="000000" w:themeColor="text1"/>
          <w:kern w:val="0"/>
          <w:sz w:val="24"/>
          <w:szCs w:val="24"/>
        </w:rPr>
        <w:t xml:space="preserve">　</w:t>
      </w:r>
      <w:r w:rsidR="00613425" w:rsidRPr="00EB5645">
        <w:rPr>
          <w:rFonts w:asciiTheme="minorEastAsia" w:hAnsiTheme="minorEastAsia" w:cs="MS-Mincho" w:hint="eastAsia"/>
          <w:color w:val="000000" w:themeColor="text1"/>
          <w:kern w:val="0"/>
          <w:sz w:val="24"/>
          <w:szCs w:val="24"/>
        </w:rPr>
        <w:t>総務課</w:t>
      </w:r>
      <w:r w:rsidR="0084711D" w:rsidRPr="00EB5645">
        <w:rPr>
          <w:rFonts w:asciiTheme="minorEastAsia" w:hAnsiTheme="minorEastAsia" w:cs="MS-Mincho" w:hint="eastAsia"/>
          <w:color w:val="000000" w:themeColor="text1"/>
          <w:kern w:val="0"/>
          <w:sz w:val="24"/>
          <w:szCs w:val="24"/>
        </w:rPr>
        <w:t>は、障害者等からの相談等を受ける場合は、相談者の性別、年齢、状態等に配慮するとともに、対面のほか、</w:t>
      </w:r>
      <w:r w:rsidR="004E0328" w:rsidRPr="00EB5645">
        <w:rPr>
          <w:rFonts w:asciiTheme="minorEastAsia" w:hAnsiTheme="minorEastAsia" w:cs="MS-Mincho" w:hint="eastAsia"/>
          <w:color w:val="000000" w:themeColor="text1"/>
          <w:kern w:val="0"/>
          <w:sz w:val="24"/>
          <w:szCs w:val="24"/>
        </w:rPr>
        <w:t>郵便、</w:t>
      </w:r>
      <w:r w:rsidR="0084711D" w:rsidRPr="00EB5645">
        <w:rPr>
          <w:rFonts w:asciiTheme="minorEastAsia" w:hAnsiTheme="minorEastAsia" w:cs="MS-Mincho" w:hint="eastAsia"/>
          <w:color w:val="000000" w:themeColor="text1"/>
          <w:kern w:val="0"/>
          <w:sz w:val="24"/>
          <w:szCs w:val="24"/>
        </w:rPr>
        <w:t>電話、ファックス、電子メールに加え、障害者が他人とコミュニケーションを図る際に必要となる多様な手段を可能な範囲で用意して対応するものとする。</w:t>
      </w:r>
    </w:p>
    <w:p w:rsidR="0084711D" w:rsidRPr="00EB5645" w:rsidRDefault="00C9590E" w:rsidP="009520A1">
      <w:pPr>
        <w:autoSpaceDE w:val="0"/>
        <w:autoSpaceDN w:val="0"/>
        <w:adjustRightInd w:val="0"/>
        <w:ind w:left="246"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３</w:t>
      </w:r>
      <w:r w:rsidR="00F30152" w:rsidRPr="00EB5645">
        <w:rPr>
          <w:rFonts w:asciiTheme="minorEastAsia" w:hAnsiTheme="minorEastAsia" w:cs="MS-Mincho" w:hint="eastAsia"/>
          <w:color w:val="000000" w:themeColor="text1"/>
          <w:kern w:val="0"/>
          <w:sz w:val="24"/>
          <w:szCs w:val="24"/>
        </w:rPr>
        <w:t xml:space="preserve">　</w:t>
      </w:r>
      <w:r w:rsidR="00613425" w:rsidRPr="00EB5645">
        <w:rPr>
          <w:rFonts w:asciiTheme="minorEastAsia" w:hAnsiTheme="minorEastAsia" w:cs="MS-Mincho" w:hint="eastAsia"/>
          <w:color w:val="000000" w:themeColor="text1"/>
          <w:kern w:val="0"/>
          <w:sz w:val="24"/>
          <w:szCs w:val="24"/>
        </w:rPr>
        <w:t>総務課</w:t>
      </w:r>
      <w:r w:rsidR="0084711D" w:rsidRPr="00EB5645">
        <w:rPr>
          <w:rFonts w:asciiTheme="minorEastAsia" w:hAnsiTheme="minorEastAsia" w:cs="MS-Mincho" w:hint="eastAsia"/>
          <w:color w:val="000000" w:themeColor="text1"/>
          <w:kern w:val="0"/>
          <w:sz w:val="24"/>
          <w:szCs w:val="24"/>
        </w:rPr>
        <w:t>は、第１項の相談窓口に寄せられた相談等及び</w:t>
      </w:r>
      <w:r w:rsidR="0062117D" w:rsidRPr="00EB5645">
        <w:rPr>
          <w:rFonts w:asciiTheme="minorEastAsia" w:hAnsiTheme="minorEastAsia" w:cs="MS-Mincho" w:hint="eastAsia"/>
          <w:color w:val="000000" w:themeColor="text1"/>
          <w:kern w:val="0"/>
          <w:sz w:val="24"/>
          <w:szCs w:val="24"/>
        </w:rPr>
        <w:t>前条</w:t>
      </w:r>
      <w:r w:rsidR="0084711D" w:rsidRPr="00EB5645">
        <w:rPr>
          <w:rFonts w:asciiTheme="minorEastAsia" w:hAnsiTheme="minorEastAsia" w:cs="MS-Mincho" w:hint="eastAsia"/>
          <w:color w:val="000000" w:themeColor="text1"/>
          <w:kern w:val="0"/>
          <w:sz w:val="24"/>
          <w:szCs w:val="24"/>
        </w:rPr>
        <w:t>第１項第２号に規定する相談等を集約し、</w:t>
      </w:r>
      <w:r w:rsidR="0062117D" w:rsidRPr="00EB5645">
        <w:rPr>
          <w:rFonts w:asciiTheme="minorEastAsia" w:hAnsiTheme="minorEastAsia" w:cs="MS-Mincho" w:hint="eastAsia"/>
          <w:color w:val="000000" w:themeColor="text1"/>
          <w:kern w:val="0"/>
          <w:sz w:val="24"/>
          <w:szCs w:val="24"/>
        </w:rPr>
        <w:t>今後</w:t>
      </w:r>
      <w:r w:rsidR="0084711D" w:rsidRPr="00EB5645">
        <w:rPr>
          <w:rFonts w:asciiTheme="minorEastAsia" w:hAnsiTheme="minorEastAsia" w:cs="MS-Mincho" w:hint="eastAsia"/>
          <w:color w:val="000000" w:themeColor="text1"/>
          <w:kern w:val="0"/>
          <w:sz w:val="24"/>
          <w:szCs w:val="24"/>
        </w:rPr>
        <w:t>の相談等において活用できるよう、相談者のプライバシーに配慮しつつ、職員間で情報共有を図る手段を講ずるものとする。</w:t>
      </w:r>
    </w:p>
    <w:p w:rsidR="0084711D" w:rsidRPr="00EB5645" w:rsidRDefault="0084711D" w:rsidP="009520A1">
      <w:pPr>
        <w:autoSpaceDE w:val="0"/>
        <w:autoSpaceDN w:val="0"/>
        <w:adjustRightInd w:val="0"/>
        <w:ind w:firstLineChars="100" w:firstLine="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（研修・啓発）</w:t>
      </w:r>
    </w:p>
    <w:p w:rsidR="0084711D" w:rsidRPr="00EB5645" w:rsidRDefault="0084711D" w:rsidP="009520A1">
      <w:pPr>
        <w:autoSpaceDE w:val="0"/>
        <w:autoSpaceDN w:val="0"/>
        <w:adjustRightInd w:val="0"/>
        <w:ind w:left="246"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第６条</w:t>
      </w:r>
      <w:r w:rsidR="00F30152" w:rsidRPr="00EB5645">
        <w:rPr>
          <w:rFonts w:asciiTheme="minorEastAsia" w:hAnsiTheme="minorEastAsia" w:cs="MS-Mincho" w:hint="eastAsia"/>
          <w:color w:val="000000" w:themeColor="text1"/>
          <w:kern w:val="0"/>
          <w:sz w:val="24"/>
          <w:szCs w:val="24"/>
        </w:rPr>
        <w:t xml:space="preserve">　</w:t>
      </w:r>
      <w:r w:rsidR="004E0328" w:rsidRPr="00EB5645">
        <w:rPr>
          <w:rFonts w:asciiTheme="minorEastAsia" w:hAnsiTheme="minorEastAsia" w:cs="MS-Mincho" w:hint="eastAsia"/>
          <w:color w:val="000000" w:themeColor="text1"/>
          <w:kern w:val="0"/>
          <w:sz w:val="24"/>
          <w:szCs w:val="24"/>
        </w:rPr>
        <w:t>総務課は</w:t>
      </w:r>
      <w:r w:rsidRPr="00EB5645">
        <w:rPr>
          <w:rFonts w:asciiTheme="minorEastAsia" w:hAnsiTheme="minorEastAsia" w:cs="MS-Mincho" w:hint="eastAsia"/>
          <w:color w:val="000000" w:themeColor="text1"/>
          <w:kern w:val="0"/>
          <w:sz w:val="24"/>
          <w:szCs w:val="24"/>
        </w:rPr>
        <w:t>障害を理由とする差別の解消の推進を図るため、職員に対し、</w:t>
      </w:r>
      <w:r w:rsidR="00FD792F" w:rsidRPr="00EB5645">
        <w:rPr>
          <w:rFonts w:asciiTheme="minorEastAsia" w:hAnsiTheme="minorEastAsia" w:cs="MS-Mincho" w:hint="eastAsia"/>
          <w:color w:val="000000" w:themeColor="text1"/>
          <w:kern w:val="0"/>
          <w:sz w:val="24"/>
          <w:szCs w:val="24"/>
        </w:rPr>
        <w:t>法や基本方針等の周知や、障害者から話を聞く機会を設けるなど</w:t>
      </w:r>
      <w:r w:rsidRPr="00EB5645">
        <w:rPr>
          <w:rFonts w:asciiTheme="minorEastAsia" w:hAnsiTheme="minorEastAsia" w:cs="MS-Mincho" w:hint="eastAsia"/>
          <w:color w:val="000000" w:themeColor="text1"/>
          <w:kern w:val="0"/>
          <w:sz w:val="24"/>
          <w:szCs w:val="24"/>
        </w:rPr>
        <w:t>必要な研修・啓発を行うものとする。</w:t>
      </w:r>
    </w:p>
    <w:p w:rsidR="0084711D" w:rsidRPr="00EB5645" w:rsidRDefault="0084711D" w:rsidP="009520A1">
      <w:pPr>
        <w:autoSpaceDE w:val="0"/>
        <w:autoSpaceDN w:val="0"/>
        <w:adjustRightInd w:val="0"/>
        <w:ind w:left="246" w:hangingChars="100" w:hanging="246"/>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２</w:t>
      </w:r>
      <w:r w:rsidR="00F30152" w:rsidRPr="00EB5645">
        <w:rPr>
          <w:rFonts w:asciiTheme="minorEastAsia" w:hAnsiTheme="minorEastAsia" w:cs="MS-Mincho" w:hint="eastAsia"/>
          <w:color w:val="000000" w:themeColor="text1"/>
          <w:kern w:val="0"/>
          <w:sz w:val="24"/>
          <w:szCs w:val="24"/>
        </w:rPr>
        <w:t xml:space="preserve">　</w:t>
      </w:r>
      <w:r w:rsidR="004E0328" w:rsidRPr="00EB5645">
        <w:rPr>
          <w:rFonts w:asciiTheme="minorEastAsia" w:hAnsiTheme="minorEastAsia" w:cs="MS-Mincho" w:hint="eastAsia"/>
          <w:color w:val="000000" w:themeColor="text1"/>
          <w:kern w:val="0"/>
          <w:sz w:val="24"/>
          <w:szCs w:val="24"/>
        </w:rPr>
        <w:t>総務課は、</w:t>
      </w:r>
      <w:r w:rsidRPr="00EB5645">
        <w:rPr>
          <w:rFonts w:asciiTheme="minorEastAsia" w:hAnsiTheme="minorEastAsia" w:cs="MS-Mincho" w:hint="eastAsia"/>
          <w:color w:val="000000" w:themeColor="text1"/>
          <w:kern w:val="0"/>
          <w:sz w:val="24"/>
          <w:szCs w:val="24"/>
        </w:rPr>
        <w:t>職員に対し、障害の特性を理解させるとともに、</w:t>
      </w:r>
      <w:r w:rsidR="00FD792F" w:rsidRPr="00EB5645">
        <w:rPr>
          <w:rFonts w:asciiTheme="minorEastAsia" w:hAnsiTheme="minorEastAsia" w:cs="MS-Mincho" w:hint="eastAsia"/>
          <w:color w:val="000000" w:themeColor="text1"/>
          <w:kern w:val="0"/>
          <w:sz w:val="24"/>
          <w:szCs w:val="24"/>
        </w:rPr>
        <w:t>性別や年齢等にも配慮しつつ</w:t>
      </w:r>
      <w:r w:rsidRPr="00EB5645">
        <w:rPr>
          <w:rFonts w:asciiTheme="minorEastAsia" w:hAnsiTheme="minorEastAsia" w:cs="MS-Mincho" w:hint="eastAsia"/>
          <w:color w:val="000000" w:themeColor="text1"/>
          <w:kern w:val="0"/>
          <w:sz w:val="24"/>
          <w:szCs w:val="24"/>
        </w:rPr>
        <w:t>障害者に適切に対応するために必要なマニュアルの活用等により、意識の啓発を図る。</w:t>
      </w:r>
    </w:p>
    <w:p w:rsidR="0084711D" w:rsidRPr="00EB5645" w:rsidRDefault="00F30152" w:rsidP="00F30152">
      <w:pPr>
        <w:autoSpaceDE w:val="0"/>
        <w:autoSpaceDN w:val="0"/>
        <w:adjustRightInd w:val="0"/>
        <w:jc w:val="left"/>
        <w:rPr>
          <w:rFonts w:asciiTheme="minorEastAsia" w:hAnsiTheme="minorEastAsia" w:cs="MS-Mincho"/>
          <w:color w:val="000000" w:themeColor="text1"/>
          <w:kern w:val="0"/>
          <w:sz w:val="24"/>
          <w:szCs w:val="24"/>
        </w:rPr>
      </w:pPr>
      <w:r w:rsidRPr="00EB5645">
        <w:rPr>
          <w:rFonts w:asciiTheme="minorEastAsia" w:hAnsiTheme="minorEastAsia" w:cs="MS-Mincho" w:hint="eastAsia"/>
          <w:color w:val="000000" w:themeColor="text1"/>
          <w:kern w:val="0"/>
          <w:sz w:val="24"/>
          <w:szCs w:val="24"/>
        </w:rPr>
        <w:t xml:space="preserve">　　　附　則</w:t>
      </w:r>
    </w:p>
    <w:p w:rsidR="0084711D" w:rsidRPr="00EB5645" w:rsidRDefault="009520A1" w:rsidP="003109E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この要領は、平成</w:t>
      </w:r>
      <w:r w:rsidR="00820EC4" w:rsidRPr="00EB5645">
        <w:rPr>
          <w:rFonts w:asciiTheme="minorEastAsia" w:hAnsiTheme="minorEastAsia" w:cs="MS-Mincho" w:hint="eastAsia"/>
          <w:kern w:val="0"/>
          <w:sz w:val="24"/>
          <w:szCs w:val="24"/>
        </w:rPr>
        <w:t>２９</w:t>
      </w:r>
      <w:r w:rsidR="0084711D" w:rsidRPr="00EB5645">
        <w:rPr>
          <w:rFonts w:asciiTheme="minorEastAsia" w:hAnsiTheme="minorEastAsia" w:cs="MS-Mincho" w:hint="eastAsia"/>
          <w:kern w:val="0"/>
          <w:sz w:val="24"/>
          <w:szCs w:val="24"/>
        </w:rPr>
        <w:t>年</w:t>
      </w:r>
      <w:r w:rsidR="00820EC4" w:rsidRPr="00EB5645">
        <w:rPr>
          <w:rFonts w:asciiTheme="minorEastAsia" w:hAnsiTheme="minorEastAsia" w:cs="MS-Mincho" w:hint="eastAsia"/>
          <w:kern w:val="0"/>
          <w:sz w:val="24"/>
          <w:szCs w:val="24"/>
        </w:rPr>
        <w:t>４</w:t>
      </w:r>
      <w:r w:rsidR="0084711D" w:rsidRPr="00EB5645">
        <w:rPr>
          <w:rFonts w:asciiTheme="minorEastAsia" w:hAnsiTheme="minorEastAsia" w:cs="MS-Mincho" w:hint="eastAsia"/>
          <w:kern w:val="0"/>
          <w:sz w:val="24"/>
          <w:szCs w:val="24"/>
        </w:rPr>
        <w:t>月</w:t>
      </w:r>
      <w:r w:rsidR="00820EC4" w:rsidRPr="00EB5645">
        <w:rPr>
          <w:rFonts w:asciiTheme="minorEastAsia" w:hAnsiTheme="minorEastAsia" w:cs="MS-Mincho" w:hint="eastAsia"/>
          <w:kern w:val="0"/>
          <w:sz w:val="24"/>
          <w:szCs w:val="24"/>
        </w:rPr>
        <w:t>１</w:t>
      </w:r>
      <w:r w:rsidR="0084711D" w:rsidRPr="00EB5645">
        <w:rPr>
          <w:rFonts w:asciiTheme="minorEastAsia" w:hAnsiTheme="minorEastAsia" w:cs="MS-Mincho" w:hint="eastAsia"/>
          <w:kern w:val="0"/>
          <w:sz w:val="24"/>
          <w:szCs w:val="24"/>
        </w:rPr>
        <w:t>日から施行する。</w:t>
      </w:r>
    </w:p>
    <w:p w:rsidR="00FD792F" w:rsidRPr="00EB5645" w:rsidRDefault="00FD792F" w:rsidP="003109E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この要領は、令和６年４月１日から施行する。</w:t>
      </w:r>
    </w:p>
    <w:p w:rsidR="00F30152" w:rsidRPr="00EB5645" w:rsidRDefault="00F30152" w:rsidP="00FD792F">
      <w:pPr>
        <w:widowControl/>
        <w:rPr>
          <w:rFonts w:asciiTheme="minorEastAsia" w:hAnsiTheme="minorEastAsia" w:cs="MS-Mincho"/>
          <w:kern w:val="0"/>
          <w:sz w:val="24"/>
          <w:szCs w:val="24"/>
        </w:rPr>
      </w:pPr>
      <w:r w:rsidRPr="00EB5645">
        <w:rPr>
          <w:rFonts w:asciiTheme="minorEastAsia" w:hAnsiTheme="minorEastAsia" w:cs="MS-Mincho"/>
          <w:kern w:val="0"/>
          <w:sz w:val="24"/>
          <w:szCs w:val="24"/>
        </w:rPr>
        <w:br w:type="page"/>
      </w:r>
    </w:p>
    <w:p w:rsidR="0084711D" w:rsidRPr="00EB5645" w:rsidRDefault="0084711D" w:rsidP="0084711D">
      <w:pPr>
        <w:autoSpaceDE w:val="0"/>
        <w:autoSpaceDN w:val="0"/>
        <w:adjustRightInd w:val="0"/>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lastRenderedPageBreak/>
        <w:t>別紙</w:t>
      </w:r>
    </w:p>
    <w:p w:rsidR="00DA7D46" w:rsidRPr="00EB5645" w:rsidRDefault="00DA7D46" w:rsidP="0084711D">
      <w:pPr>
        <w:autoSpaceDE w:val="0"/>
        <w:autoSpaceDN w:val="0"/>
        <w:adjustRightInd w:val="0"/>
        <w:jc w:val="left"/>
        <w:rPr>
          <w:rFonts w:asciiTheme="minorEastAsia" w:hAnsiTheme="minorEastAsia" w:cs="MS-Mincho"/>
          <w:kern w:val="0"/>
          <w:sz w:val="24"/>
          <w:szCs w:val="24"/>
        </w:rPr>
      </w:pPr>
    </w:p>
    <w:p w:rsidR="0084711D" w:rsidRPr="00EB5645" w:rsidRDefault="0084711D" w:rsidP="00613425">
      <w:pPr>
        <w:autoSpaceDE w:val="0"/>
        <w:autoSpaceDN w:val="0"/>
        <w:adjustRightInd w:val="0"/>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障害を理由とする差別の解消の推進に関する出水市職員対応要領に係る留意事項</w:t>
      </w:r>
    </w:p>
    <w:p w:rsidR="002D767B" w:rsidRPr="00EB5645" w:rsidRDefault="002D767B" w:rsidP="0084711D">
      <w:pPr>
        <w:autoSpaceDE w:val="0"/>
        <w:autoSpaceDN w:val="0"/>
        <w:adjustRightInd w:val="0"/>
        <w:jc w:val="left"/>
        <w:rPr>
          <w:rFonts w:asciiTheme="minorEastAsia" w:hAnsiTheme="minorEastAsia" w:cs="MS-Gothic"/>
          <w:kern w:val="0"/>
          <w:sz w:val="24"/>
          <w:szCs w:val="24"/>
        </w:rPr>
      </w:pPr>
    </w:p>
    <w:p w:rsidR="0084711D" w:rsidRPr="00EB5645" w:rsidRDefault="0084711D" w:rsidP="0084711D">
      <w:pPr>
        <w:autoSpaceDE w:val="0"/>
        <w:autoSpaceDN w:val="0"/>
        <w:adjustRightInd w:val="0"/>
        <w:jc w:val="left"/>
        <w:rPr>
          <w:rFonts w:asciiTheme="minorEastAsia" w:hAnsiTheme="minorEastAsia" w:cs="MS-Gothic"/>
          <w:kern w:val="0"/>
          <w:sz w:val="24"/>
          <w:szCs w:val="24"/>
        </w:rPr>
      </w:pPr>
      <w:r w:rsidRPr="00EB5645">
        <w:rPr>
          <w:rFonts w:asciiTheme="minorEastAsia" w:hAnsiTheme="minorEastAsia" w:cs="MS-Gothic" w:hint="eastAsia"/>
          <w:kern w:val="0"/>
          <w:sz w:val="24"/>
          <w:szCs w:val="24"/>
        </w:rPr>
        <w:t>第１</w:t>
      </w:r>
      <w:r w:rsidR="002D767B" w:rsidRPr="00EB5645">
        <w:rPr>
          <w:rFonts w:asciiTheme="minorEastAsia" w:hAnsiTheme="minorEastAsia" w:cs="MS-Gothic" w:hint="eastAsia"/>
          <w:kern w:val="0"/>
          <w:sz w:val="24"/>
          <w:szCs w:val="24"/>
        </w:rPr>
        <w:t xml:space="preserve">　</w:t>
      </w:r>
      <w:r w:rsidRPr="00EB5645">
        <w:rPr>
          <w:rFonts w:asciiTheme="minorEastAsia" w:hAnsiTheme="minorEastAsia" w:cs="MS-Gothic" w:hint="eastAsia"/>
          <w:kern w:val="0"/>
          <w:sz w:val="24"/>
          <w:szCs w:val="24"/>
        </w:rPr>
        <w:t>不当な差別的取扱いの基本的な考え方</w:t>
      </w:r>
    </w:p>
    <w:p w:rsidR="0084711D" w:rsidRPr="00EB5645" w:rsidRDefault="0084711D" w:rsidP="003109E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r w:rsidR="00FD792F" w:rsidRPr="00EB5645">
        <w:rPr>
          <w:rFonts w:asciiTheme="minorEastAsia" w:hAnsiTheme="minorEastAsia" w:cs="MS-Mincho" w:hint="eastAsia"/>
          <w:kern w:val="0"/>
          <w:sz w:val="24"/>
          <w:szCs w:val="24"/>
        </w:rPr>
        <w:t>なお、車椅子、補助犬その他の支援機器等の利用や介助者の付添い等の社会的障壁を解消するための手段の</w:t>
      </w:r>
      <w:r w:rsidR="00E32EF6" w:rsidRPr="00EB5645">
        <w:rPr>
          <w:rFonts w:asciiTheme="minorEastAsia" w:hAnsiTheme="minorEastAsia" w:cs="MS-Mincho" w:hint="eastAsia"/>
          <w:kern w:val="0"/>
          <w:sz w:val="24"/>
          <w:szCs w:val="24"/>
        </w:rPr>
        <w:t>利用等</w:t>
      </w:r>
      <w:r w:rsidR="00FD792F" w:rsidRPr="00EB5645">
        <w:rPr>
          <w:rFonts w:asciiTheme="minorEastAsia" w:hAnsiTheme="minorEastAsia" w:cs="MS-Mincho" w:hint="eastAsia"/>
          <w:kern w:val="0"/>
          <w:sz w:val="24"/>
          <w:szCs w:val="24"/>
        </w:rPr>
        <w:t>を理由として行われる不当な差別的取扱いも、障害を理由とする不当な差別的取扱いに該当する。</w:t>
      </w:r>
    </w:p>
    <w:p w:rsidR="0084711D" w:rsidRPr="00EB5645" w:rsidRDefault="00E32EF6" w:rsidP="003109E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また</w:t>
      </w:r>
      <w:r w:rsidR="0084711D" w:rsidRPr="00EB5645">
        <w:rPr>
          <w:rFonts w:asciiTheme="minorEastAsia" w:hAnsiTheme="minorEastAsia" w:cs="MS-Mincho" w:hint="eastAsia"/>
          <w:kern w:val="0"/>
          <w:sz w:val="24"/>
          <w:szCs w:val="24"/>
        </w:rPr>
        <w:t>、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84711D" w:rsidRPr="00EB5645" w:rsidRDefault="0084711D" w:rsidP="003109E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このように、不当な差別的取扱いとは、正当な理由なく、障害者を、問題となる事務又は事業について、本質的に関係する諸事情が同じ障害者でない者より不利に扱うことである点に留意する必要がある。</w:t>
      </w:r>
    </w:p>
    <w:p w:rsidR="002D767B" w:rsidRPr="00EB5645" w:rsidRDefault="002D767B" w:rsidP="0084711D">
      <w:pPr>
        <w:autoSpaceDE w:val="0"/>
        <w:autoSpaceDN w:val="0"/>
        <w:adjustRightInd w:val="0"/>
        <w:jc w:val="left"/>
        <w:rPr>
          <w:rFonts w:asciiTheme="minorEastAsia" w:hAnsiTheme="minorEastAsia" w:cs="MS-Gothic"/>
          <w:kern w:val="0"/>
          <w:sz w:val="24"/>
          <w:szCs w:val="24"/>
        </w:rPr>
      </w:pPr>
    </w:p>
    <w:p w:rsidR="0084711D" w:rsidRPr="00EB5645" w:rsidRDefault="0084711D" w:rsidP="0084711D">
      <w:pPr>
        <w:autoSpaceDE w:val="0"/>
        <w:autoSpaceDN w:val="0"/>
        <w:adjustRightInd w:val="0"/>
        <w:jc w:val="left"/>
        <w:rPr>
          <w:rFonts w:asciiTheme="minorEastAsia" w:hAnsiTheme="minorEastAsia" w:cs="MS-Gothic"/>
          <w:kern w:val="0"/>
          <w:sz w:val="24"/>
          <w:szCs w:val="24"/>
        </w:rPr>
      </w:pPr>
      <w:r w:rsidRPr="00EB5645">
        <w:rPr>
          <w:rFonts w:asciiTheme="minorEastAsia" w:hAnsiTheme="minorEastAsia" w:cs="MS-Gothic" w:hint="eastAsia"/>
          <w:kern w:val="0"/>
          <w:sz w:val="24"/>
          <w:szCs w:val="24"/>
        </w:rPr>
        <w:t>第２</w:t>
      </w:r>
      <w:r w:rsidR="002D767B" w:rsidRPr="00EB5645">
        <w:rPr>
          <w:rFonts w:asciiTheme="minorEastAsia" w:hAnsiTheme="minorEastAsia" w:cs="MS-Gothic" w:hint="eastAsia"/>
          <w:kern w:val="0"/>
          <w:sz w:val="24"/>
          <w:szCs w:val="24"/>
        </w:rPr>
        <w:t xml:space="preserve">　</w:t>
      </w:r>
      <w:r w:rsidRPr="00EB5645">
        <w:rPr>
          <w:rFonts w:asciiTheme="minorEastAsia" w:hAnsiTheme="minorEastAsia" w:cs="MS-Gothic" w:hint="eastAsia"/>
          <w:kern w:val="0"/>
          <w:sz w:val="24"/>
          <w:szCs w:val="24"/>
        </w:rPr>
        <w:t>正当な理由の判断の視点</w:t>
      </w:r>
    </w:p>
    <w:p w:rsidR="0084711D" w:rsidRPr="00EB5645" w:rsidRDefault="0084711D" w:rsidP="003109E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w:t>
      </w:r>
      <w:r w:rsidR="00613425" w:rsidRPr="00EB5645">
        <w:rPr>
          <w:rFonts w:asciiTheme="minorEastAsia" w:hAnsiTheme="minorEastAsia" w:cs="MS-Mincho" w:hint="eastAsia"/>
          <w:kern w:val="0"/>
          <w:sz w:val="24"/>
          <w:szCs w:val="24"/>
        </w:rPr>
        <w:t>出水市</w:t>
      </w:r>
      <w:r w:rsidRPr="00EB5645">
        <w:rPr>
          <w:rFonts w:asciiTheme="minorEastAsia" w:hAnsiTheme="minorEastAsia" w:cs="MS-Mincho" w:hint="eastAsia"/>
          <w:kern w:val="0"/>
          <w:sz w:val="24"/>
          <w:szCs w:val="24"/>
        </w:rPr>
        <w:t>（以下「</w:t>
      </w:r>
      <w:r w:rsidR="00613425" w:rsidRPr="00EB5645">
        <w:rPr>
          <w:rFonts w:asciiTheme="minorEastAsia" w:hAnsiTheme="minorEastAsia" w:cs="MS-Mincho" w:hint="eastAsia"/>
          <w:kern w:val="0"/>
          <w:sz w:val="24"/>
          <w:szCs w:val="24"/>
        </w:rPr>
        <w:t>市</w:t>
      </w:r>
      <w:r w:rsidRPr="00EB5645">
        <w:rPr>
          <w:rFonts w:asciiTheme="minorEastAsia" w:hAnsiTheme="minorEastAsia" w:cs="MS-Mincho" w:hint="eastAsia"/>
          <w:kern w:val="0"/>
          <w:sz w:val="24"/>
          <w:szCs w:val="24"/>
        </w:rPr>
        <w:t>」という。）においては、正当な理由に相当するか否かについて、具体的な検討をせずに正当な理由を拡大解釈するなどして法の趣旨を損なうことなく、個別の事案ごとに、障害者、第三者の権利利益（例：安全の確保、財産の保全、損害発生の防止等）及び</w:t>
      </w:r>
      <w:r w:rsidR="00C9590E" w:rsidRPr="00EB5645">
        <w:rPr>
          <w:rFonts w:asciiTheme="minorEastAsia" w:hAnsiTheme="minorEastAsia" w:cs="MS-Mincho" w:hint="eastAsia"/>
          <w:kern w:val="0"/>
          <w:sz w:val="24"/>
          <w:szCs w:val="24"/>
        </w:rPr>
        <w:t>市</w:t>
      </w:r>
      <w:r w:rsidRPr="00EB5645">
        <w:rPr>
          <w:rFonts w:asciiTheme="minorEastAsia" w:hAnsiTheme="minorEastAsia" w:cs="MS-Mincho" w:hint="eastAsia"/>
          <w:kern w:val="0"/>
          <w:sz w:val="24"/>
          <w:szCs w:val="24"/>
        </w:rPr>
        <w:t>の事務又は事業の目的・内容・機能の維持等の観点に鑑み、具体的場面や状況に応じて総合的・客観的に判断することが必要である。</w:t>
      </w:r>
    </w:p>
    <w:p w:rsidR="0084711D" w:rsidRPr="00EB5645" w:rsidRDefault="0084711D" w:rsidP="003109E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職員は、正当な理由があると判断した場合には、障害者にその理由を</w:t>
      </w:r>
      <w:r w:rsidR="00E32EF6" w:rsidRPr="00EB5645">
        <w:rPr>
          <w:rFonts w:asciiTheme="minorEastAsia" w:hAnsiTheme="minorEastAsia" w:cs="MS-Mincho" w:hint="eastAsia"/>
          <w:kern w:val="0"/>
          <w:sz w:val="24"/>
          <w:szCs w:val="24"/>
        </w:rPr>
        <w:t>丁寧に</w:t>
      </w:r>
      <w:r w:rsidRPr="00EB5645">
        <w:rPr>
          <w:rFonts w:asciiTheme="minorEastAsia" w:hAnsiTheme="minorEastAsia" w:cs="MS-Mincho" w:hint="eastAsia"/>
          <w:kern w:val="0"/>
          <w:sz w:val="24"/>
          <w:szCs w:val="24"/>
        </w:rPr>
        <w:t>説明するものとし、理解を得るよう努めることが望ましい。</w:t>
      </w:r>
      <w:r w:rsidR="00E32EF6" w:rsidRPr="00EB5645">
        <w:rPr>
          <w:rFonts w:asciiTheme="minorEastAsia" w:hAnsiTheme="minorEastAsia" w:cs="MS-Mincho" w:hint="eastAsia"/>
          <w:kern w:val="0"/>
          <w:sz w:val="24"/>
          <w:szCs w:val="24"/>
        </w:rPr>
        <w:t>その際、職員と障害者の双方が、お互いに相手の立場を尊重しながら相互理解を図ることが求められる。</w:t>
      </w:r>
    </w:p>
    <w:p w:rsidR="002D767B" w:rsidRPr="00EB5645" w:rsidRDefault="002D767B" w:rsidP="0084711D">
      <w:pPr>
        <w:autoSpaceDE w:val="0"/>
        <w:autoSpaceDN w:val="0"/>
        <w:adjustRightInd w:val="0"/>
        <w:jc w:val="left"/>
        <w:rPr>
          <w:rFonts w:asciiTheme="minorEastAsia" w:hAnsiTheme="minorEastAsia" w:cs="MS-Gothic"/>
          <w:kern w:val="0"/>
          <w:sz w:val="24"/>
          <w:szCs w:val="24"/>
        </w:rPr>
      </w:pPr>
    </w:p>
    <w:p w:rsidR="0084711D" w:rsidRPr="00EB5645" w:rsidRDefault="0084711D" w:rsidP="0084711D">
      <w:pPr>
        <w:autoSpaceDE w:val="0"/>
        <w:autoSpaceDN w:val="0"/>
        <w:adjustRightInd w:val="0"/>
        <w:jc w:val="left"/>
        <w:rPr>
          <w:rFonts w:asciiTheme="minorEastAsia" w:hAnsiTheme="minorEastAsia" w:cs="MS-Gothic"/>
          <w:kern w:val="0"/>
          <w:sz w:val="24"/>
          <w:szCs w:val="24"/>
        </w:rPr>
      </w:pPr>
      <w:r w:rsidRPr="00EB5645">
        <w:rPr>
          <w:rFonts w:asciiTheme="minorEastAsia" w:hAnsiTheme="minorEastAsia" w:cs="MS-Gothic" w:hint="eastAsia"/>
          <w:kern w:val="0"/>
          <w:sz w:val="24"/>
          <w:szCs w:val="24"/>
        </w:rPr>
        <w:t>第３</w:t>
      </w:r>
      <w:r w:rsidR="002D767B" w:rsidRPr="00EB5645">
        <w:rPr>
          <w:rFonts w:asciiTheme="minorEastAsia" w:hAnsiTheme="minorEastAsia" w:cs="MS-Gothic" w:hint="eastAsia"/>
          <w:kern w:val="0"/>
          <w:sz w:val="24"/>
          <w:szCs w:val="24"/>
        </w:rPr>
        <w:t xml:space="preserve">　</w:t>
      </w:r>
      <w:r w:rsidRPr="00EB5645">
        <w:rPr>
          <w:rFonts w:asciiTheme="minorEastAsia" w:hAnsiTheme="minorEastAsia" w:cs="MS-Gothic" w:hint="eastAsia"/>
          <w:kern w:val="0"/>
          <w:sz w:val="24"/>
          <w:szCs w:val="24"/>
        </w:rPr>
        <w:t>不当な差別的取扱い</w:t>
      </w:r>
      <w:r w:rsidR="00E32EF6" w:rsidRPr="00EB5645">
        <w:rPr>
          <w:rFonts w:asciiTheme="minorEastAsia" w:hAnsiTheme="minorEastAsia" w:cs="MS-Gothic" w:hint="eastAsia"/>
          <w:kern w:val="0"/>
          <w:sz w:val="24"/>
          <w:szCs w:val="24"/>
        </w:rPr>
        <w:t>の</w:t>
      </w:r>
      <w:r w:rsidRPr="00EB5645">
        <w:rPr>
          <w:rFonts w:asciiTheme="minorEastAsia" w:hAnsiTheme="minorEastAsia" w:cs="MS-Gothic" w:hint="eastAsia"/>
          <w:kern w:val="0"/>
          <w:sz w:val="24"/>
          <w:szCs w:val="24"/>
        </w:rPr>
        <w:t>例</w:t>
      </w:r>
    </w:p>
    <w:p w:rsidR="00E32EF6" w:rsidRPr="00EB5645" w:rsidRDefault="00E32EF6" w:rsidP="00E32EF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lastRenderedPageBreak/>
        <w:t>正当な理由がなく、不当な差別的取扱いに該当すると考えられる例及び正当な理由があるため、不当な差別的取扱いに該当しないと考えられる例は以下のとおりである。なお、記載されている内容はあくまでも例示であり、これらの例だけに限られるものではないこと、正当な理由に相当するか否かについては、個別の事案ごとに、前述の観点等を踏まえて判断することが必要であること、正当な理由があり不当な差別的取扱いに該当しない場合であっても、合理的配慮の提供を求められる場合には別途の検討が必要であることに留意する。</w:t>
      </w:r>
    </w:p>
    <w:p w:rsidR="00E32EF6" w:rsidRPr="00EB5645" w:rsidRDefault="00E32EF6" w:rsidP="00E32EF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（正当な理由がなく、不当な差別的取扱いに該当すると考えられる例）</w:t>
      </w:r>
    </w:p>
    <w:p w:rsidR="00E32EF6" w:rsidRPr="00EB5645" w:rsidRDefault="00E32EF6" w:rsidP="00E32EF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障害があることを理由として、一律に窓口対応を拒否する。</w:t>
      </w:r>
    </w:p>
    <w:p w:rsidR="00E32EF6" w:rsidRPr="00EB5645" w:rsidRDefault="00E32EF6" w:rsidP="00E32EF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障害があることを理由として、一律に対応の順序を後回しにする。</w:t>
      </w:r>
    </w:p>
    <w:p w:rsidR="00E32EF6" w:rsidRPr="00EB5645" w:rsidRDefault="00E32EF6"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障害があることを理由として、一律に書面の交付、資料の送付、パンフレットの提供等を拒んだり、資料等に関する必要な説明を省いたりする。</w:t>
      </w:r>
    </w:p>
    <w:p w:rsidR="00E32EF6" w:rsidRPr="00EB5645" w:rsidRDefault="00E32EF6"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障害があることを理由として、一律に説明会、シンポジウム等への出席を拒む。</w:t>
      </w:r>
    </w:p>
    <w:p w:rsidR="00E32EF6" w:rsidRPr="00EB5645" w:rsidRDefault="00E32EF6"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事務・事業の遂行上、特に必要ではないにもかかわらず、障害を理由に、来庁の際に付添者の同行を求めるなどの条件を付けたり、特に支障がないにもかかわらず、障害を理由に付添者の同行を拒む。</w:t>
      </w:r>
    </w:p>
    <w:p w:rsidR="00E32EF6" w:rsidRPr="00EB5645" w:rsidRDefault="00E32EF6"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障害の種類や程度、サービス提供の場面における本人や第三者の安全性などについて考慮することなく、漠然とした安全上の問題を理由に施設利用を拒否する。</w:t>
      </w:r>
    </w:p>
    <w:p w:rsidR="00522229" w:rsidRPr="00EB5645" w:rsidRDefault="00E32EF6"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業務の遂行に支障がないにもかかわらず、障害者でない者とは異なる場所での対応を行う。</w:t>
      </w:r>
    </w:p>
    <w:p w:rsidR="00522229" w:rsidRPr="00EB5645" w:rsidRDefault="00522229"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障害があることを理由として、障害者に対して、言葉遣いや接客の態度など一律に接遇の質を下げる。</w:t>
      </w:r>
    </w:p>
    <w:p w:rsidR="00522229" w:rsidRPr="00EB5645" w:rsidRDefault="00522229" w:rsidP="00522229">
      <w:pPr>
        <w:autoSpaceDE w:val="0"/>
        <w:autoSpaceDN w:val="0"/>
        <w:adjustRightInd w:val="0"/>
        <w:ind w:firstLineChars="100" w:firstLine="246"/>
        <w:jc w:val="left"/>
        <w:rPr>
          <w:rFonts w:asciiTheme="minorEastAsia" w:hAnsiTheme="minorEastAsia" w:cs="MS-Mincho"/>
          <w:kern w:val="0"/>
          <w:sz w:val="24"/>
          <w:szCs w:val="24"/>
        </w:rPr>
      </w:pPr>
    </w:p>
    <w:p w:rsidR="00522229" w:rsidRPr="00EB5645" w:rsidRDefault="00522229" w:rsidP="00522229">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（正当な理由があるため、不当な差別的取扱いに該当しないと考えられる例）</w:t>
      </w:r>
    </w:p>
    <w:p w:rsidR="00522229" w:rsidRPr="00EB5645" w:rsidRDefault="00522229"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実習を伴う講座において、実習に必要な作業の遂行上具体的な危険の発生が見込まれる障害特性のある障害者に対し、当該実習とは別の実習を設定する。（障害者本人の安全確保の観点）</w:t>
      </w:r>
    </w:p>
    <w:p w:rsidR="00522229" w:rsidRPr="00EB5645" w:rsidRDefault="00522229"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車椅子の利用者が畳敷きの個室を希望した際に、敷物を敷く等、畳を保護するための対応を行う。（行政機関の損害発生の防止の観点）</w:t>
      </w:r>
    </w:p>
    <w:p w:rsidR="00522229" w:rsidRPr="00EB5645" w:rsidRDefault="00522229"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行政手続を行うため、障害者本人に同行した者が代筆しようとした際に、必要な範囲で、プライバシーに配慮しつつ、障害者本人に対し障害の状況や本人の手続の意思等を確認する。（障害者本人の損害発生の防止の観点）</w:t>
      </w:r>
    </w:p>
    <w:p w:rsidR="002D767B" w:rsidRPr="00EB5645" w:rsidRDefault="002D767B" w:rsidP="0084711D">
      <w:pPr>
        <w:autoSpaceDE w:val="0"/>
        <w:autoSpaceDN w:val="0"/>
        <w:adjustRightInd w:val="0"/>
        <w:jc w:val="left"/>
        <w:rPr>
          <w:rFonts w:asciiTheme="minorEastAsia" w:hAnsiTheme="minorEastAsia" w:cs="MS-Gothic"/>
          <w:kern w:val="0"/>
          <w:sz w:val="24"/>
          <w:szCs w:val="24"/>
        </w:rPr>
      </w:pPr>
    </w:p>
    <w:p w:rsidR="0084711D" w:rsidRPr="00EB5645" w:rsidRDefault="0084711D" w:rsidP="0084711D">
      <w:pPr>
        <w:autoSpaceDE w:val="0"/>
        <w:autoSpaceDN w:val="0"/>
        <w:adjustRightInd w:val="0"/>
        <w:jc w:val="left"/>
        <w:rPr>
          <w:rFonts w:asciiTheme="minorEastAsia" w:hAnsiTheme="minorEastAsia" w:cs="MS-Gothic"/>
          <w:kern w:val="0"/>
          <w:sz w:val="24"/>
          <w:szCs w:val="24"/>
        </w:rPr>
      </w:pPr>
      <w:r w:rsidRPr="00EB5645">
        <w:rPr>
          <w:rFonts w:asciiTheme="minorEastAsia" w:hAnsiTheme="minorEastAsia" w:cs="MS-Gothic" w:hint="eastAsia"/>
          <w:kern w:val="0"/>
          <w:sz w:val="24"/>
          <w:szCs w:val="24"/>
        </w:rPr>
        <w:t>第４</w:t>
      </w:r>
      <w:r w:rsidR="002D767B" w:rsidRPr="00EB5645">
        <w:rPr>
          <w:rFonts w:asciiTheme="minorEastAsia" w:hAnsiTheme="minorEastAsia" w:cs="MS-Gothic" w:hint="eastAsia"/>
          <w:kern w:val="0"/>
          <w:sz w:val="24"/>
          <w:szCs w:val="24"/>
        </w:rPr>
        <w:t xml:space="preserve">　</w:t>
      </w:r>
      <w:r w:rsidRPr="00EB5645">
        <w:rPr>
          <w:rFonts w:asciiTheme="minorEastAsia" w:hAnsiTheme="minorEastAsia" w:cs="MS-Gothic" w:hint="eastAsia"/>
          <w:kern w:val="0"/>
          <w:sz w:val="24"/>
          <w:szCs w:val="24"/>
        </w:rPr>
        <w:t>合理的配慮の基本的な考え方</w:t>
      </w:r>
    </w:p>
    <w:p w:rsidR="0084711D" w:rsidRPr="00EB5645" w:rsidRDefault="0084711D" w:rsidP="003109E6">
      <w:pPr>
        <w:autoSpaceDE w:val="0"/>
        <w:autoSpaceDN w:val="0"/>
        <w:adjustRightInd w:val="0"/>
        <w:ind w:left="246"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１</w:t>
      </w:r>
      <w:r w:rsidR="002D767B" w:rsidRPr="00EB5645">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障害者の権利に関する条約（以下「権利条約」という。）第２条において、「合理的配慮」は、「障害者が他の者との平等を基礎として全ての人権及び基</w:t>
      </w:r>
      <w:r w:rsidRPr="00EB5645">
        <w:rPr>
          <w:rFonts w:asciiTheme="minorEastAsia" w:hAnsiTheme="minorEastAsia" w:cs="MS-Mincho" w:hint="eastAsia"/>
          <w:kern w:val="0"/>
          <w:sz w:val="24"/>
          <w:szCs w:val="24"/>
        </w:rPr>
        <w:lastRenderedPageBreak/>
        <w:t>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84711D" w:rsidRPr="00EB5645" w:rsidRDefault="0084711D" w:rsidP="003109E6">
      <w:pPr>
        <w:autoSpaceDE w:val="0"/>
        <w:autoSpaceDN w:val="0"/>
        <w:adjustRightInd w:val="0"/>
        <w:ind w:leftChars="100" w:left="216"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w:t>
      </w:r>
      <w:r w:rsidR="003109E6" w:rsidRPr="00EB5645">
        <w:rPr>
          <w:rFonts w:asciiTheme="minorEastAsia" w:hAnsiTheme="minorEastAsia" w:cs="MS-Mincho" w:hint="eastAsia"/>
          <w:kern w:val="0"/>
          <w:sz w:val="24"/>
          <w:szCs w:val="24"/>
        </w:rPr>
        <w:t>か</w:t>
      </w:r>
      <w:r w:rsidRPr="00EB5645">
        <w:rPr>
          <w:rFonts w:asciiTheme="minorEastAsia" w:hAnsiTheme="minorEastAsia" w:cs="MS-Mincho" w:hint="eastAsia"/>
          <w:kern w:val="0"/>
          <w:sz w:val="24"/>
          <w:szCs w:val="24"/>
        </w:rPr>
        <w:t>つ合理的な取組であり、その実施に伴う負担が過重でないものである。</w:t>
      </w:r>
    </w:p>
    <w:p w:rsidR="00C620E5" w:rsidRPr="00EB5645" w:rsidRDefault="0084711D" w:rsidP="00C620E5">
      <w:pPr>
        <w:autoSpaceDE w:val="0"/>
        <w:autoSpaceDN w:val="0"/>
        <w:adjustRightInd w:val="0"/>
        <w:ind w:left="246"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２</w:t>
      </w:r>
      <w:r w:rsidR="002D767B" w:rsidRPr="00EB5645">
        <w:rPr>
          <w:rFonts w:asciiTheme="minorEastAsia" w:hAnsiTheme="minorEastAsia" w:cs="MS-Mincho" w:hint="eastAsia"/>
          <w:kern w:val="0"/>
          <w:sz w:val="24"/>
          <w:szCs w:val="24"/>
        </w:rPr>
        <w:t xml:space="preserve">　</w:t>
      </w:r>
      <w:r w:rsidR="00522229" w:rsidRPr="00EB5645">
        <w:rPr>
          <w:rFonts w:asciiTheme="minorEastAsia" w:hAnsiTheme="minorEastAsia" w:cs="MS-Mincho" w:hint="eastAsia"/>
          <w:kern w:val="0"/>
          <w:sz w:val="24"/>
          <w:szCs w:val="24"/>
        </w:rPr>
        <w:t>合理的配慮は、</w:t>
      </w:r>
      <w:r w:rsidR="00BF51AA">
        <w:rPr>
          <w:rFonts w:asciiTheme="minorEastAsia" w:hAnsiTheme="minorEastAsia" w:cs="MS-Mincho" w:hint="eastAsia"/>
          <w:kern w:val="0"/>
          <w:sz w:val="24"/>
          <w:szCs w:val="24"/>
        </w:rPr>
        <w:t>市</w:t>
      </w:r>
      <w:r w:rsidR="00522229" w:rsidRPr="00EB5645">
        <w:rPr>
          <w:rFonts w:asciiTheme="minorEastAsia" w:hAnsiTheme="minorEastAsia" w:cs="MS-Mincho" w:hint="eastAsia"/>
          <w:kern w:val="0"/>
          <w:sz w:val="24"/>
          <w:szCs w:val="24"/>
        </w:rPr>
        <w:t>の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その提供に当たってはこれらの点に留意した上で、</w:t>
      </w:r>
      <w:r w:rsidRPr="00EB5645">
        <w:rPr>
          <w:rFonts w:asciiTheme="minorEastAsia" w:hAnsiTheme="minorEastAsia" w:cs="MS-Mincho" w:hint="eastAsia"/>
          <w:kern w:val="0"/>
          <w:sz w:val="24"/>
          <w:szCs w:val="24"/>
        </w:rPr>
        <w:t>当該障害者が現に置かれている状況を踏まえ、社会的障壁の除去のための手段及び方法について、「第５</w:t>
      </w:r>
      <w:r w:rsidRPr="00EB5645">
        <w:rPr>
          <w:rFonts w:asciiTheme="minorEastAsia" w:hAnsiTheme="minorEastAsia" w:cs="MS-Mincho"/>
          <w:kern w:val="0"/>
          <w:sz w:val="24"/>
          <w:szCs w:val="24"/>
        </w:rPr>
        <w:t xml:space="preserve"> </w:t>
      </w:r>
      <w:r w:rsidRPr="00EB5645">
        <w:rPr>
          <w:rFonts w:asciiTheme="minorEastAsia" w:hAnsiTheme="minorEastAsia" w:cs="MS-Mincho" w:hint="eastAsia"/>
          <w:kern w:val="0"/>
          <w:sz w:val="24"/>
          <w:szCs w:val="24"/>
        </w:rPr>
        <w:t>過重な負担の基本的な考え方」に掲げる要素を考慮し、代替措置の選択も含め、双方の建設的対話による相互理解を通じて、必要かつ合理的な範囲で、柔軟に対応がなされる</w:t>
      </w:r>
      <w:r w:rsidR="00522229" w:rsidRPr="00EB5645">
        <w:rPr>
          <w:rFonts w:asciiTheme="minorEastAsia" w:hAnsiTheme="minorEastAsia" w:cs="MS-Mincho" w:hint="eastAsia"/>
          <w:kern w:val="0"/>
          <w:sz w:val="24"/>
          <w:szCs w:val="24"/>
        </w:rPr>
        <w:t>必要がある</w:t>
      </w:r>
      <w:r w:rsidRPr="00EB5645">
        <w:rPr>
          <w:rFonts w:asciiTheme="minorEastAsia" w:hAnsiTheme="minorEastAsia" w:cs="MS-Mincho" w:hint="eastAsia"/>
          <w:kern w:val="0"/>
          <w:sz w:val="24"/>
          <w:szCs w:val="24"/>
        </w:rPr>
        <w:t>。</w:t>
      </w:r>
      <w:r w:rsidR="00522229" w:rsidRPr="00EB5645">
        <w:rPr>
          <w:rFonts w:asciiTheme="minorEastAsia" w:hAnsiTheme="minorEastAsia" w:cs="MS-Mincho" w:hint="eastAsia"/>
          <w:kern w:val="0"/>
          <w:sz w:val="24"/>
          <w:szCs w:val="24"/>
        </w:rPr>
        <w:t>建設的対話に</w:t>
      </w:r>
      <w:r w:rsidR="00C620E5" w:rsidRPr="00EB5645">
        <w:rPr>
          <w:rFonts w:asciiTheme="minorEastAsia" w:hAnsiTheme="minorEastAsia" w:cs="MS-Mincho" w:hint="eastAsia"/>
          <w:kern w:val="0"/>
          <w:sz w:val="24"/>
          <w:szCs w:val="24"/>
        </w:rPr>
        <w:t>当たっては、障害者にとっての社会的障壁を除去するための必要かつ実現可能な対応案を障害者と職員が共に考えていくために、双方がお互いの状況の理解に努めることが重要である。例えば、障害者本人が社会的障壁の除去のために普段講じている対策や、当該行政機関として対応可能な取組等を対話の中で共有する等、建設的対話を通じて相互理解を深め、様々な対応策を柔軟に検討していくことが円滑な対応に資すると考えられる。</w:t>
      </w:r>
      <w:r w:rsidRPr="00EB5645">
        <w:rPr>
          <w:rFonts w:asciiTheme="minorEastAsia" w:hAnsiTheme="minorEastAsia" w:cs="MS-Mincho" w:hint="eastAsia"/>
          <w:kern w:val="0"/>
          <w:sz w:val="24"/>
          <w:szCs w:val="24"/>
        </w:rPr>
        <w:t>さらに、合理的配慮の内容は、技術の進展、社会情勢の変化等に応じて変わり得るものである。合理的配慮の提供に当たっては、障害者の性別、年齢、状態等に配慮するものと</w:t>
      </w:r>
      <w:r w:rsidR="00C620E5" w:rsidRPr="00EB5645">
        <w:rPr>
          <w:rFonts w:asciiTheme="minorEastAsia" w:hAnsiTheme="minorEastAsia" w:cs="MS-Mincho" w:hint="eastAsia"/>
          <w:kern w:val="0"/>
          <w:sz w:val="24"/>
          <w:szCs w:val="24"/>
        </w:rPr>
        <w:t>し、特に障害のある女性に対しては、障害に加えて女性であることも踏まえた対応が求められることに留意する。</w:t>
      </w:r>
    </w:p>
    <w:p w:rsidR="0084711D" w:rsidRPr="00EB5645" w:rsidRDefault="00C620E5" w:rsidP="00C620E5">
      <w:pPr>
        <w:autoSpaceDE w:val="0"/>
        <w:autoSpaceDN w:val="0"/>
        <w:adjustRightInd w:val="0"/>
        <w:ind w:leftChars="113" w:left="244" w:firstLineChars="73" w:firstLine="180"/>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なお、</w:t>
      </w:r>
      <w:r w:rsidR="0084711D" w:rsidRPr="00EB5645">
        <w:rPr>
          <w:rFonts w:asciiTheme="minorEastAsia" w:hAnsiTheme="minorEastAsia" w:cs="MS-Mincho" w:hint="eastAsia"/>
          <w:kern w:val="0"/>
          <w:sz w:val="24"/>
          <w:szCs w:val="24"/>
        </w:rPr>
        <w:t>障害者との関係性が長期にわたる場合等には、その都度の合理的配慮とは別に、後述する環境の整備を考慮に入れることにより、中・長期的なコストの削減・効率化につながる点は重要である。</w:t>
      </w:r>
    </w:p>
    <w:p w:rsidR="0084711D" w:rsidRPr="00EB5645" w:rsidRDefault="0084711D" w:rsidP="003109E6">
      <w:pPr>
        <w:autoSpaceDE w:val="0"/>
        <w:autoSpaceDN w:val="0"/>
        <w:adjustRightInd w:val="0"/>
        <w:ind w:left="246"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３</w:t>
      </w:r>
      <w:r w:rsidR="002D767B" w:rsidRPr="00EB5645">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w:t>
      </w:r>
      <w:r w:rsidRPr="00EB5645">
        <w:rPr>
          <w:rFonts w:asciiTheme="minorEastAsia" w:hAnsiTheme="minorEastAsia" w:cs="MS-Mincho" w:hint="eastAsia"/>
          <w:kern w:val="0"/>
          <w:sz w:val="24"/>
          <w:szCs w:val="24"/>
        </w:rPr>
        <w:lastRenderedPageBreak/>
        <w:t>達など、障害者が他人とコミュニケーションを図る際に必要な手段（通訳を介するものを含む。）により伝えられる。</w:t>
      </w:r>
    </w:p>
    <w:p w:rsidR="0084711D" w:rsidRPr="00EB5645" w:rsidRDefault="0084711D" w:rsidP="003109E6">
      <w:pPr>
        <w:autoSpaceDE w:val="0"/>
        <w:autoSpaceDN w:val="0"/>
        <w:adjustRightInd w:val="0"/>
        <w:ind w:leftChars="100" w:left="216"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また、障害者からの意思表明のみでなく、</w:t>
      </w:r>
      <w:r w:rsidR="00C620E5" w:rsidRPr="00EB5645">
        <w:rPr>
          <w:rFonts w:asciiTheme="minorEastAsia" w:hAnsiTheme="minorEastAsia" w:cs="MS-Mincho" w:hint="eastAsia"/>
          <w:kern w:val="0"/>
          <w:sz w:val="24"/>
          <w:szCs w:val="24"/>
        </w:rPr>
        <w:t>障害の特性</w:t>
      </w:r>
      <w:r w:rsidRPr="00EB5645">
        <w:rPr>
          <w:rFonts w:asciiTheme="minorEastAsia" w:hAnsiTheme="minorEastAsia" w:cs="MS-Mincho" w:hint="eastAsia"/>
          <w:kern w:val="0"/>
          <w:sz w:val="24"/>
          <w:szCs w:val="24"/>
        </w:rPr>
        <w:t>等により本人の意思表明が困難な場合には、障害者の家族、支援者・介助者、法定代理人等、コミュニケーションを支援する者が本人を補佐して行う意思の表明も含む。</w:t>
      </w:r>
    </w:p>
    <w:p w:rsidR="0084711D" w:rsidRPr="00EB5645" w:rsidRDefault="0084711D" w:rsidP="003109E6">
      <w:pPr>
        <w:autoSpaceDE w:val="0"/>
        <w:autoSpaceDN w:val="0"/>
        <w:adjustRightInd w:val="0"/>
        <w:ind w:leftChars="100" w:left="216"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rsidR="0084711D" w:rsidRPr="00EB5645" w:rsidRDefault="0084711D" w:rsidP="00C620E5">
      <w:pPr>
        <w:autoSpaceDE w:val="0"/>
        <w:autoSpaceDN w:val="0"/>
        <w:adjustRightInd w:val="0"/>
        <w:ind w:left="246"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４</w:t>
      </w:r>
      <w:r w:rsidR="00C9590E" w:rsidRPr="00EB5645">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合理的配慮は、</w:t>
      </w:r>
      <w:r w:rsidR="00C620E5" w:rsidRPr="00EB5645">
        <w:rPr>
          <w:rFonts w:asciiTheme="minorEastAsia" w:hAnsiTheme="minorEastAsia" w:cs="MS-Mincho" w:hint="eastAsia"/>
          <w:kern w:val="0"/>
          <w:sz w:val="24"/>
          <w:szCs w:val="24"/>
        </w:rPr>
        <w:t>不特定多数の</w:t>
      </w:r>
      <w:r w:rsidRPr="00EB5645">
        <w:rPr>
          <w:rFonts w:asciiTheme="minorEastAsia" w:hAnsiTheme="minorEastAsia" w:cs="MS-Mincho" w:hint="eastAsia"/>
          <w:kern w:val="0"/>
          <w:sz w:val="24"/>
          <w:szCs w:val="24"/>
        </w:rPr>
        <w:t>障害者等の利用を想定して事前に行われる建築物のバリアフリー化、介助者等の人的支援、情報アクセシビリティの向上等の</w:t>
      </w:r>
      <w:r w:rsidR="00BF51AA">
        <w:rPr>
          <w:rFonts w:asciiTheme="minorEastAsia" w:hAnsiTheme="minorEastAsia" w:cs="MS-Mincho" w:hint="eastAsia"/>
          <w:kern w:val="0"/>
          <w:sz w:val="24"/>
          <w:szCs w:val="24"/>
        </w:rPr>
        <w:t>「</w:t>
      </w:r>
      <w:r w:rsidRPr="00EB5645">
        <w:rPr>
          <w:rFonts w:asciiTheme="minorEastAsia" w:hAnsiTheme="minorEastAsia" w:cs="MS-Mincho" w:hint="eastAsia"/>
          <w:kern w:val="0"/>
          <w:sz w:val="24"/>
          <w:szCs w:val="24"/>
        </w:rPr>
        <w:t>環境の整備</w:t>
      </w:r>
      <w:r w:rsidR="00BF51AA">
        <w:rPr>
          <w:rFonts w:asciiTheme="minorEastAsia" w:hAnsiTheme="minorEastAsia" w:cs="MS-Mincho" w:hint="eastAsia"/>
          <w:kern w:val="0"/>
          <w:sz w:val="24"/>
          <w:szCs w:val="24"/>
        </w:rPr>
        <w:t>」</w:t>
      </w:r>
      <w:r w:rsidRPr="00EB5645">
        <w:rPr>
          <w:rFonts w:asciiTheme="minorEastAsia" w:hAnsiTheme="minorEastAsia" w:cs="MS-Mincho" w:hint="eastAsia"/>
          <w:kern w:val="0"/>
          <w:sz w:val="24"/>
          <w:szCs w:val="24"/>
        </w:rPr>
        <w:t>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r w:rsidR="00C620E5" w:rsidRPr="00EB5645">
        <w:rPr>
          <w:rFonts w:asciiTheme="minorEastAsia" w:hAnsiTheme="minorEastAsia" w:cs="MS-Mincho" w:hint="eastAsia"/>
          <w:kern w:val="0"/>
          <w:sz w:val="24"/>
          <w:szCs w:val="24"/>
        </w:rPr>
        <w:t>なお、多数の障害者が直面し得る社会的障壁をあらかじめ除去するという観点から、他の障害者等への波及効果についても考慮した環境の整備を行うことや、相談・紛争事案を事前に防止する観点から、合理的配慮の提供に関する相談対応等を契機に、内部規則やマニュアル等の制度改正等の環境の整備を図ることは有効である。</w:t>
      </w:r>
    </w:p>
    <w:p w:rsidR="00E80C1A" w:rsidRPr="00EB5645" w:rsidRDefault="00E80C1A" w:rsidP="0084711D">
      <w:pPr>
        <w:autoSpaceDE w:val="0"/>
        <w:autoSpaceDN w:val="0"/>
        <w:adjustRightInd w:val="0"/>
        <w:jc w:val="left"/>
        <w:rPr>
          <w:rFonts w:asciiTheme="minorEastAsia" w:hAnsiTheme="minorEastAsia" w:cs="MS-Gothic"/>
          <w:kern w:val="0"/>
          <w:sz w:val="24"/>
          <w:szCs w:val="24"/>
        </w:rPr>
      </w:pPr>
    </w:p>
    <w:p w:rsidR="0084711D" w:rsidRPr="00EB5645" w:rsidRDefault="0084711D" w:rsidP="0084711D">
      <w:pPr>
        <w:autoSpaceDE w:val="0"/>
        <w:autoSpaceDN w:val="0"/>
        <w:adjustRightInd w:val="0"/>
        <w:jc w:val="left"/>
        <w:rPr>
          <w:rFonts w:asciiTheme="minorEastAsia" w:hAnsiTheme="minorEastAsia" w:cs="MS-Gothic"/>
          <w:kern w:val="0"/>
          <w:sz w:val="24"/>
          <w:szCs w:val="24"/>
        </w:rPr>
      </w:pPr>
      <w:r w:rsidRPr="00EB5645">
        <w:rPr>
          <w:rFonts w:asciiTheme="minorEastAsia" w:hAnsiTheme="minorEastAsia" w:cs="MS-Gothic" w:hint="eastAsia"/>
          <w:kern w:val="0"/>
          <w:sz w:val="24"/>
          <w:szCs w:val="24"/>
        </w:rPr>
        <w:t>第５</w:t>
      </w:r>
      <w:r w:rsidR="00E80C1A" w:rsidRPr="00EB5645">
        <w:rPr>
          <w:rFonts w:asciiTheme="minorEastAsia" w:hAnsiTheme="minorEastAsia" w:cs="MS-Gothic" w:hint="eastAsia"/>
          <w:kern w:val="0"/>
          <w:sz w:val="24"/>
          <w:szCs w:val="24"/>
        </w:rPr>
        <w:t xml:space="preserve">　</w:t>
      </w:r>
      <w:r w:rsidRPr="00EB5645">
        <w:rPr>
          <w:rFonts w:asciiTheme="minorEastAsia" w:hAnsiTheme="minorEastAsia" w:cs="MS-Gothic" w:hint="eastAsia"/>
          <w:kern w:val="0"/>
          <w:sz w:val="24"/>
          <w:szCs w:val="24"/>
        </w:rPr>
        <w:t>過重な負担の基本的な考え方</w:t>
      </w:r>
    </w:p>
    <w:p w:rsidR="00E80C1A" w:rsidRPr="00EB5645" w:rsidRDefault="0084711D" w:rsidP="003109E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w:t>
      </w:r>
    </w:p>
    <w:p w:rsidR="0084711D" w:rsidRPr="00EB5645" w:rsidRDefault="0084711D" w:rsidP="003109E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職員は、過重な負担に当たると判断した場合は、障害者に</w:t>
      </w:r>
      <w:r w:rsidR="00C620E5" w:rsidRPr="00EB5645">
        <w:rPr>
          <w:rFonts w:asciiTheme="minorEastAsia" w:hAnsiTheme="minorEastAsia" w:cs="MS-Mincho" w:hint="eastAsia"/>
          <w:kern w:val="0"/>
          <w:sz w:val="24"/>
          <w:szCs w:val="24"/>
        </w:rPr>
        <w:t>丁寧に</w:t>
      </w:r>
      <w:r w:rsidRPr="00EB5645">
        <w:rPr>
          <w:rFonts w:asciiTheme="minorEastAsia" w:hAnsiTheme="minorEastAsia" w:cs="MS-Mincho" w:hint="eastAsia"/>
          <w:kern w:val="0"/>
          <w:sz w:val="24"/>
          <w:szCs w:val="24"/>
        </w:rPr>
        <w:t>その理由を説明するものとし、理解を得るよう努めることが望ましい。</w:t>
      </w:r>
      <w:r w:rsidR="00C620E5" w:rsidRPr="00EB5645">
        <w:rPr>
          <w:rFonts w:asciiTheme="minorEastAsia" w:hAnsiTheme="minorEastAsia" w:cs="MS-Mincho" w:hint="eastAsia"/>
          <w:kern w:val="0"/>
          <w:sz w:val="24"/>
          <w:szCs w:val="24"/>
        </w:rPr>
        <w:t>その際には前述のとおり、職員と障害者の双方が、お互いに相手の立場を尊重しながら、建設的対話を通じて相互理解を図り、代替措置の選択も含めた対応を柔軟に検討することが求められる。</w:t>
      </w:r>
    </w:p>
    <w:p w:rsidR="00E80C1A" w:rsidRPr="00EB5645" w:rsidRDefault="0084711D" w:rsidP="003109E6">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E80C1A" w:rsidRPr="00EB5645">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事務又は事業への影響の程度（事務又は事業の目的、内容、機能を損なうか否か）</w:t>
      </w:r>
    </w:p>
    <w:p w:rsidR="0084711D" w:rsidRPr="00EB5645" w:rsidRDefault="0084711D" w:rsidP="003109E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E80C1A" w:rsidRPr="00EB5645">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実現可能性の程度（物理的・技術的制約、人的・体制上の制約）</w:t>
      </w:r>
    </w:p>
    <w:p w:rsidR="0084711D" w:rsidRPr="00EB5645" w:rsidRDefault="0084711D" w:rsidP="003109E6">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E80C1A" w:rsidRPr="00EB5645">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費用・負担の程度</w:t>
      </w:r>
    </w:p>
    <w:p w:rsidR="00E80C1A" w:rsidRPr="00EB5645" w:rsidRDefault="00E80C1A" w:rsidP="0084711D">
      <w:pPr>
        <w:autoSpaceDE w:val="0"/>
        <w:autoSpaceDN w:val="0"/>
        <w:adjustRightInd w:val="0"/>
        <w:jc w:val="left"/>
        <w:rPr>
          <w:rFonts w:asciiTheme="minorEastAsia" w:hAnsiTheme="minorEastAsia" w:cs="MS-Gothic"/>
          <w:kern w:val="0"/>
          <w:sz w:val="24"/>
          <w:szCs w:val="24"/>
        </w:rPr>
      </w:pPr>
    </w:p>
    <w:p w:rsidR="0084711D" w:rsidRPr="00EB5645" w:rsidRDefault="0084711D" w:rsidP="0084711D">
      <w:pPr>
        <w:autoSpaceDE w:val="0"/>
        <w:autoSpaceDN w:val="0"/>
        <w:adjustRightInd w:val="0"/>
        <w:jc w:val="left"/>
        <w:rPr>
          <w:rFonts w:asciiTheme="minorEastAsia" w:hAnsiTheme="minorEastAsia" w:cs="MS-Gothic"/>
          <w:kern w:val="0"/>
          <w:sz w:val="24"/>
          <w:szCs w:val="24"/>
        </w:rPr>
      </w:pPr>
      <w:r w:rsidRPr="00EB5645">
        <w:rPr>
          <w:rFonts w:asciiTheme="minorEastAsia" w:hAnsiTheme="minorEastAsia" w:cs="MS-Gothic" w:hint="eastAsia"/>
          <w:kern w:val="0"/>
          <w:sz w:val="24"/>
          <w:szCs w:val="24"/>
        </w:rPr>
        <w:t>第６</w:t>
      </w:r>
      <w:r w:rsidR="00E80C1A" w:rsidRPr="00EB5645">
        <w:rPr>
          <w:rFonts w:asciiTheme="minorEastAsia" w:hAnsiTheme="minorEastAsia" w:cs="MS-Gothic" w:hint="eastAsia"/>
          <w:kern w:val="0"/>
          <w:sz w:val="24"/>
          <w:szCs w:val="24"/>
        </w:rPr>
        <w:t xml:space="preserve">　</w:t>
      </w:r>
      <w:r w:rsidRPr="00EB5645">
        <w:rPr>
          <w:rFonts w:asciiTheme="minorEastAsia" w:hAnsiTheme="minorEastAsia" w:cs="MS-Gothic" w:hint="eastAsia"/>
          <w:kern w:val="0"/>
          <w:sz w:val="24"/>
          <w:szCs w:val="24"/>
        </w:rPr>
        <w:t>合理的配慮の例</w:t>
      </w:r>
    </w:p>
    <w:p w:rsidR="00BD28BC" w:rsidRPr="00EB5645" w:rsidRDefault="00BD28BC" w:rsidP="00BD28BC">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lastRenderedPageBreak/>
        <w:t>第４で示したとおり、合理的配慮は、具体的場面や状況に応じて異なり、多様かつ個別性の高いものであるが、例としては、次のようなものがある。なお、記載した例はあくまでも例示であり、必ず実施するものではないこと、記載されている例以外であっても合理的配慮に該当するものがあることに留意する必要がある。</w:t>
      </w:r>
    </w:p>
    <w:p w:rsidR="00AD1E10" w:rsidRPr="00EB5645" w:rsidRDefault="00AD1E10" w:rsidP="00BD28BC">
      <w:pPr>
        <w:autoSpaceDE w:val="0"/>
        <w:autoSpaceDN w:val="0"/>
        <w:adjustRightInd w:val="0"/>
        <w:ind w:firstLineChars="100" w:firstLine="246"/>
        <w:jc w:val="left"/>
        <w:rPr>
          <w:rFonts w:asciiTheme="minorEastAsia" w:hAnsiTheme="minorEastAsia" w:cs="MS-Mincho"/>
          <w:kern w:val="0"/>
          <w:sz w:val="24"/>
          <w:szCs w:val="24"/>
        </w:rPr>
      </w:pPr>
    </w:p>
    <w:p w:rsidR="00BD28BC" w:rsidRPr="00EB5645" w:rsidRDefault="00BD28BC" w:rsidP="00BD28BC">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（合理的配慮に当たり得る物理的環境への配慮の例）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段差がある場合に、車椅子利用者にキャスター上げ等の補助をする、携帯スロープを渡すなどする。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配架棚の高い所に置かれたパンフレット等を取って渡す。パンフレット等の位置を分かりやすく伝える。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目的の場所までの案内の際に、障害者の歩行速度に合わせた速度で歩いたり、前後・左右・距離の位置取りについて、障害者の希望を聞いたりする。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障害の特性により、頻繁に離席の必要がある場合に、会場の座席位置を扉付近にする。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疲労を感じやすい障害者から別室での休憩の申出があった際、別室の確保が困難である場合に、当該障害者に事情を説明し、対応窓口の近くに長椅子を移動させて臨時の休憩スペースを設ける。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不随意運動等により書類等を押さえることが難しい障害者に対し、職員が書類を押さえたり、バインダー等の固定器具を提供したりする。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災害や事故が発生した際、館内放送で避難情報等の緊急情報を聞くことが難しい聴覚障害のある者に対し、電光掲示板、手書きのボード等を用いて、分かりやすく案内し誘導を図る。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イベント会場において知的障害のある子供が発声やこだわりのある行動をしてしまう場合に、保護者から子供の特性やコミュニケーションの方法等について聞き取った上で、落ち着かない様子のときは個室等に誘導す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視覚障害のある者からトイレの個室を案内するよう求めがあった場合に、求めに応じてトイレの個室を案内する。その際、同性の職員がいる場合は、障害者本人の希望に応じて同性の職員が案内する。</w:t>
      </w:r>
    </w:p>
    <w:p w:rsidR="00AD1E10" w:rsidRPr="00EB5645" w:rsidRDefault="00AD1E10" w:rsidP="00BD28BC">
      <w:pPr>
        <w:autoSpaceDE w:val="0"/>
        <w:autoSpaceDN w:val="0"/>
        <w:adjustRightInd w:val="0"/>
        <w:ind w:firstLineChars="100" w:firstLine="246"/>
        <w:jc w:val="left"/>
        <w:rPr>
          <w:rFonts w:asciiTheme="minorEastAsia" w:hAnsiTheme="minorEastAsia" w:cs="MS-Mincho"/>
          <w:kern w:val="0"/>
          <w:sz w:val="24"/>
          <w:szCs w:val="24"/>
        </w:rPr>
      </w:pPr>
    </w:p>
    <w:p w:rsidR="00BD28BC" w:rsidRPr="00EB5645" w:rsidRDefault="00BD28BC" w:rsidP="00BD28BC">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（合理的配慮に当たり得る情報の取得、利用及び意思疎通への配慮の例）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筆談、読み上げ、手話、点字、拡大文字、触覚による意思伝達等のコミュニケーション手段を用いる。</w:t>
      </w:r>
    </w:p>
    <w:p w:rsidR="00B02E98" w:rsidRPr="00B02E98" w:rsidRDefault="00B02E98" w:rsidP="00B02E98">
      <w:pPr>
        <w:autoSpaceDE w:val="0"/>
        <w:autoSpaceDN w:val="0"/>
        <w:adjustRightInd w:val="0"/>
        <w:ind w:leftChars="100" w:left="462" w:hangingChars="100" w:hanging="246"/>
        <w:jc w:val="left"/>
        <w:rPr>
          <w:rFonts w:asciiTheme="minorEastAsia" w:hAnsiTheme="minorEastAsia" w:cs="MS-Mincho"/>
          <w:kern w:val="0"/>
          <w:sz w:val="24"/>
          <w:szCs w:val="24"/>
        </w:rPr>
      </w:pPr>
      <w:r w:rsidRPr="00B02E98">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B02E98">
        <w:rPr>
          <w:rFonts w:asciiTheme="minorEastAsia" w:hAnsiTheme="minorEastAsia" w:cs="MS-Mincho" w:hint="eastAsia"/>
          <w:kern w:val="0"/>
          <w:sz w:val="24"/>
          <w:szCs w:val="24"/>
        </w:rPr>
        <w:t>難聴者に対しては、プライバシーに配慮しつつ、大きめの声でゆっくりと話すようにする。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会議資料等について、点字、拡大文字等で作成する際に、各々の媒体間でページ番号等が異なり得ることに留意して使用する。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視覚障害のある委員に会議資料等を事前送付する際、読み上げソフトに対</w:t>
      </w:r>
      <w:r w:rsidRPr="00EB5645">
        <w:rPr>
          <w:rFonts w:asciiTheme="minorEastAsia" w:hAnsiTheme="minorEastAsia" w:cs="MS-Mincho" w:hint="eastAsia"/>
          <w:kern w:val="0"/>
          <w:sz w:val="24"/>
          <w:szCs w:val="24"/>
        </w:rPr>
        <w:lastRenderedPageBreak/>
        <w:t>応できるよう電子データ（テキスト形式）で提供する。</w:t>
      </w:r>
    </w:p>
    <w:p w:rsidR="00B02E98" w:rsidRDefault="00B02E98" w:rsidP="00B02E98">
      <w:pPr>
        <w:autoSpaceDE w:val="0"/>
        <w:autoSpaceDN w:val="0"/>
        <w:adjustRightInd w:val="0"/>
        <w:ind w:leftChars="100" w:left="462" w:hangingChars="100" w:hanging="246"/>
        <w:jc w:val="left"/>
        <w:rPr>
          <w:rFonts w:asciiTheme="minorEastAsia" w:hAnsiTheme="minorEastAsia" w:cs="MS-Mincho"/>
          <w:kern w:val="0"/>
          <w:sz w:val="24"/>
          <w:szCs w:val="24"/>
        </w:rPr>
      </w:pPr>
      <w:r w:rsidRPr="00B02E98">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B02E98">
        <w:rPr>
          <w:rFonts w:asciiTheme="minorEastAsia" w:hAnsiTheme="minorEastAsia" w:cs="MS-Mincho" w:hint="eastAsia"/>
          <w:kern w:val="0"/>
          <w:sz w:val="24"/>
          <w:szCs w:val="24"/>
        </w:rPr>
        <w:t>視覚障害者に説明する時には、「それ」「あれ」「こっち」「このくらいの」などと指差し表現や指示代名詞で表現せず、「あなたの正面」「○○くらいの大きさ」などと具体的に説明する。</w:t>
      </w:r>
    </w:p>
    <w:p w:rsidR="00BD28BC" w:rsidRPr="00EB5645" w:rsidRDefault="00BD28BC" w:rsidP="003C1A80">
      <w:pPr>
        <w:autoSpaceDE w:val="0"/>
        <w:autoSpaceDN w:val="0"/>
        <w:adjustRightInd w:val="0"/>
        <w:ind w:leftChars="131" w:left="561" w:hangingChars="113" w:hanging="278"/>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意思疎通が不得意な障害者に対し、絵カード等を活用して意思を確認する。</w:t>
      </w:r>
    </w:p>
    <w:p w:rsidR="00BD28BC" w:rsidRPr="00EB5645" w:rsidRDefault="00BD28BC" w:rsidP="00BD28BC">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駐車場などで通常、口頭で行う案内を、紙にメモをして渡す。</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書類記入の依頼時に、記入方法等を本人の目の前で示したり、分かりやすい記述で伝達したりする。本人の依頼がある場合には、代読や代筆といった配慮を行う。</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比喩表現等が苦手な障害者に対し、比喩や暗喩、二重否定表現などを用いずに具体的に説明する。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障害者から申出があった際に、ゆっくり、丁寧に、繰り返し説明し、内容が理解されたことを確認しながら応対する。また、なじみのない外来語は避ける、漢数字は用いない、時刻は２４時間表記ではなく午前・午後で表記するなどの配慮を念頭に置いたメモを、必要に応じて適時に渡す。</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会議の進行に当たり、資料を見ながら説明を聞くことが困難な視覚又は聴覚に障害のある委員や知的障害のある委員に対し、ゆっくり、丁寧な進行を心がけるなどの配慮を行う。</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会議の進行に当たっては、職員等が委員の障害の特性に合ったサポートを行う等、可能な範囲での配慮を行う。</w:t>
      </w:r>
    </w:p>
    <w:p w:rsidR="00AD1E10" w:rsidRPr="00EB5645" w:rsidRDefault="00AD1E10" w:rsidP="00BD28BC">
      <w:pPr>
        <w:autoSpaceDE w:val="0"/>
        <w:autoSpaceDN w:val="0"/>
        <w:adjustRightInd w:val="0"/>
        <w:ind w:firstLineChars="100" w:firstLine="246"/>
        <w:jc w:val="left"/>
        <w:rPr>
          <w:rFonts w:asciiTheme="minorEastAsia" w:hAnsiTheme="minorEastAsia" w:cs="MS-Mincho"/>
          <w:kern w:val="0"/>
          <w:sz w:val="24"/>
          <w:szCs w:val="24"/>
        </w:rPr>
      </w:pPr>
    </w:p>
    <w:p w:rsidR="00BD28BC" w:rsidRPr="00EB5645" w:rsidRDefault="00BD28BC" w:rsidP="00BD28BC">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（ルール・慣行の柔軟な変更の例）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順番を待つことが苦手な障害者に対し、周囲の者の理解を得た上で、手続き順を入れ替える。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立って列に並んで順番を待っている場合に、周囲の者の理解を得た上で、当該障害者の順番が来るまで別室や席を用意する。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スクリーン、手話通訳者、板書等がよく見えるように、スクリーン等に近い席を確保する。</w:t>
      </w:r>
    </w:p>
    <w:p w:rsidR="00BD28BC" w:rsidRPr="00EB5645" w:rsidRDefault="00BD28BC" w:rsidP="00BD28BC">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車両乗降場所を施設出入口に近い場所へ変更する。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00BF51AA">
        <w:rPr>
          <w:rFonts w:asciiTheme="minorEastAsia" w:hAnsiTheme="minorEastAsia" w:cs="MS-Mincho" w:hint="eastAsia"/>
          <w:kern w:val="0"/>
          <w:sz w:val="24"/>
          <w:szCs w:val="24"/>
        </w:rPr>
        <w:t>市の庁舎や施設</w:t>
      </w:r>
      <w:r w:rsidRPr="00EB5645">
        <w:rPr>
          <w:rFonts w:asciiTheme="minorEastAsia" w:hAnsiTheme="minorEastAsia" w:cs="MS-Mincho" w:hint="eastAsia"/>
          <w:kern w:val="0"/>
          <w:sz w:val="24"/>
          <w:szCs w:val="24"/>
        </w:rPr>
        <w:t>の敷地内の駐車場等において、障害者の来庁が多数見込まれる場合、通常、障害者専用とされていない区画を障害者専用の区画に変更する。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入館時にICカードゲートを通過することが困難な場合、別ルートからの入館を認める。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他人との接触、多人数の中にいることによる緊張等により、発作等がある場合、当該障害者に説明の上、障害の特性や施設の状況に応じて別室を準備する。</w:t>
      </w:r>
    </w:p>
    <w:p w:rsidR="00BD28BC"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lastRenderedPageBreak/>
        <w:t>○</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非公表又は未公表情報を扱う会議等において、情報管理に係る担保が得られることを前提に、障害のある委員の理解を援助する者の同席を認める。</w:t>
      </w:r>
    </w:p>
    <w:p w:rsidR="00BF51AA" w:rsidRPr="00EB5645" w:rsidRDefault="00BF51AA" w:rsidP="00BF51AA">
      <w:pPr>
        <w:autoSpaceDE w:val="0"/>
        <w:autoSpaceDN w:val="0"/>
        <w:adjustRightInd w:val="0"/>
        <w:ind w:leftChars="100" w:left="462" w:hangingChars="100" w:hanging="246"/>
        <w:jc w:val="left"/>
        <w:rPr>
          <w:rFonts w:asciiTheme="minorEastAsia" w:hAnsiTheme="minorEastAsia" w:cs="MS-Mincho"/>
          <w:kern w:val="0"/>
          <w:sz w:val="24"/>
          <w:szCs w:val="24"/>
        </w:rPr>
      </w:pPr>
    </w:p>
    <w:p w:rsidR="00BD28BC" w:rsidRPr="00EB5645" w:rsidRDefault="00BD28BC" w:rsidP="00BF51AA">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前述の観点等を踏まえて判断することが必要であることに留意する。</w:t>
      </w:r>
    </w:p>
    <w:p w:rsidR="00AD1E10" w:rsidRPr="00EB5645" w:rsidRDefault="00AD1E10" w:rsidP="00BD28BC">
      <w:pPr>
        <w:autoSpaceDE w:val="0"/>
        <w:autoSpaceDN w:val="0"/>
        <w:adjustRightInd w:val="0"/>
        <w:ind w:firstLineChars="100" w:firstLine="246"/>
        <w:jc w:val="left"/>
        <w:rPr>
          <w:rFonts w:asciiTheme="minorEastAsia" w:hAnsiTheme="minorEastAsia" w:cs="MS-Mincho"/>
          <w:kern w:val="0"/>
          <w:sz w:val="24"/>
          <w:szCs w:val="24"/>
        </w:rPr>
      </w:pPr>
    </w:p>
    <w:p w:rsidR="00BD28BC" w:rsidRPr="00EB5645" w:rsidRDefault="00BD28BC" w:rsidP="00BD28BC">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（合理的配慮の提供義務違反に該当すると考えられる例）</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試験を受ける際に筆記が困難なためデジタル機器の使用を求める申出があった場合に、デジタル機器の持込みを認めた前例がないことを理由に、必要な調整を行うことなく一律に対応を断ること。</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イベント会場内の移動に際して支援を求める申出があった場合に、「何かあったら困る」という抽象的な理由で具体的な支援の可能性を検討せず、支援を断ること。</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電話利用が困難な障害者から電話以外の手段により各種手続が行えるよう対応を求められた場合に、マニュアル上、当該手続は利用者本人による電話のみで手続可能とすることとされていることを理由として、メールや電話リレーサービスを介した電話等の代替措置を検討せずに対応を断ること。</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介助を必要とする障害者から、講座の受講に当たり介助者の同席を求める申出があった場合に、当該講座が受講者本人のみの参加をルールとしていることを理由として、受講者である障害者本人の個別事情や講座の実施状況等を確認することなく、一律に介助者の同席を断ること。</w:t>
      </w:r>
    </w:p>
    <w:p w:rsidR="00BD28BC" w:rsidRPr="00EB5645" w:rsidRDefault="00BD28BC"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自由席での開催を予定しているセミナーにおいて、弱視の障害者からスクリーンや板書等がよく見える席でのセミナー受講を希望する申出があった場合に、事前の座席確保などの対応を検討せずに「特別扱いはできない」という理由で対応を断ること。</w:t>
      </w:r>
    </w:p>
    <w:p w:rsidR="00AD1E10" w:rsidRPr="00EB5645" w:rsidRDefault="00AD1E10" w:rsidP="00BD28BC">
      <w:pPr>
        <w:autoSpaceDE w:val="0"/>
        <w:autoSpaceDN w:val="0"/>
        <w:adjustRightInd w:val="0"/>
        <w:ind w:firstLineChars="100" w:firstLine="246"/>
        <w:jc w:val="left"/>
        <w:rPr>
          <w:rFonts w:asciiTheme="minorEastAsia" w:hAnsiTheme="minorEastAsia" w:cs="MS-Mincho"/>
          <w:kern w:val="0"/>
          <w:sz w:val="24"/>
          <w:szCs w:val="24"/>
        </w:rPr>
      </w:pPr>
    </w:p>
    <w:p w:rsidR="00AD1E10" w:rsidRPr="00EB5645" w:rsidRDefault="00AD1E10" w:rsidP="00AD1E10">
      <w:pPr>
        <w:autoSpaceDE w:val="0"/>
        <w:autoSpaceDN w:val="0"/>
        <w:adjustRightInd w:val="0"/>
        <w:ind w:firstLineChars="100" w:firstLine="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（合理的配慮の提供義務に反しないと考えられる例）</w:t>
      </w:r>
    </w:p>
    <w:p w:rsidR="00AD1E10" w:rsidRPr="00EB5645" w:rsidRDefault="00AD1E10"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事務の一環として行っていない業務の提供を求められた場合に、その提供を断ること。（必要とされる範囲で本来の業務に付随するものに限られることの観点）</w:t>
      </w:r>
    </w:p>
    <w:p w:rsidR="00AD1E10" w:rsidRPr="00EB5645" w:rsidRDefault="00AD1E10"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抽選申込みとなっている講座への参加について、抽選申込みの手続を行うことが困難であることを理由に、講座への参加を事前に確保しておくよう求められた場合に、当該対応を断ること。（障害者でない者との比較において同等の機会の提供を受けるためのものであることの観点）</w:t>
      </w:r>
    </w:p>
    <w:p w:rsidR="00AD1E10" w:rsidRPr="00EB5645" w:rsidRDefault="00AD1E10" w:rsidP="00BF51AA">
      <w:pPr>
        <w:autoSpaceDE w:val="0"/>
        <w:autoSpaceDN w:val="0"/>
        <w:adjustRightInd w:val="0"/>
        <w:ind w:leftChars="100" w:left="462" w:hangingChars="100" w:hanging="246"/>
        <w:jc w:val="left"/>
        <w:rPr>
          <w:rFonts w:asciiTheme="minorEastAsia" w:hAnsiTheme="minorEastAsia" w:cs="MS-Mincho"/>
          <w:kern w:val="0"/>
          <w:sz w:val="24"/>
          <w:szCs w:val="24"/>
        </w:rPr>
      </w:pPr>
      <w:r w:rsidRPr="00EB5645">
        <w:rPr>
          <w:rFonts w:asciiTheme="minorEastAsia" w:hAnsiTheme="minorEastAsia" w:cs="MS-Mincho" w:hint="eastAsia"/>
          <w:kern w:val="0"/>
          <w:sz w:val="24"/>
          <w:szCs w:val="24"/>
        </w:rPr>
        <w:t>〇</w:t>
      </w:r>
      <w:r w:rsidR="003C1A80">
        <w:rPr>
          <w:rFonts w:asciiTheme="minorEastAsia" w:hAnsiTheme="minorEastAsia" w:cs="MS-Mincho" w:hint="eastAsia"/>
          <w:kern w:val="0"/>
          <w:sz w:val="24"/>
          <w:szCs w:val="24"/>
        </w:rPr>
        <w:t xml:space="preserve">　</w:t>
      </w:r>
      <w:r w:rsidRPr="00EB5645">
        <w:rPr>
          <w:rFonts w:asciiTheme="minorEastAsia" w:hAnsiTheme="minorEastAsia" w:cs="MS-Mincho" w:hint="eastAsia"/>
          <w:kern w:val="0"/>
          <w:sz w:val="24"/>
          <w:szCs w:val="24"/>
        </w:rPr>
        <w:t>イベント当日に、視覚障害のある者から職員に対し、イベント会場内を付</w:t>
      </w:r>
      <w:r w:rsidRPr="00EB5645">
        <w:rPr>
          <w:rFonts w:asciiTheme="minorEastAsia" w:hAnsiTheme="minorEastAsia" w:cs="MS-Mincho" w:hint="eastAsia"/>
          <w:kern w:val="0"/>
          <w:sz w:val="24"/>
          <w:szCs w:val="24"/>
        </w:rPr>
        <w:lastRenderedPageBreak/>
        <w:t>き添ってブースを回ってほしい旨頼まれたが、混雑時であり、対応できる人員がいないことから対応を断ること。（過重な負担（人的・体制上の制約）の観点）</w:t>
      </w:r>
    </w:p>
    <w:sectPr w:rsidR="00AD1E10" w:rsidRPr="00EB5645" w:rsidSect="00DA7D46">
      <w:footerReference w:type="default" r:id="rId6"/>
      <w:pgSz w:w="11906" w:h="16838" w:code="9"/>
      <w:pgMar w:top="1418" w:right="1418" w:bottom="1135" w:left="1418" w:header="851" w:footer="312" w:gutter="0"/>
      <w:cols w:space="425"/>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E6E" w:rsidRDefault="003F2E6E" w:rsidP="00613425">
      <w:r>
        <w:separator/>
      </w:r>
    </w:p>
  </w:endnote>
  <w:endnote w:type="continuationSeparator" w:id="0">
    <w:p w:rsidR="003F2E6E" w:rsidRDefault="003F2E6E" w:rsidP="0061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sz w:val="24"/>
      </w:rPr>
      <w:id w:val="642396151"/>
      <w:docPartObj>
        <w:docPartGallery w:val="Page Numbers (Bottom of Page)"/>
        <w:docPartUnique/>
      </w:docPartObj>
    </w:sdtPr>
    <w:sdtEndPr/>
    <w:sdtContent>
      <w:p w:rsidR="003F2E6E" w:rsidRPr="00613425" w:rsidRDefault="003F2E6E">
        <w:pPr>
          <w:pStyle w:val="a7"/>
          <w:jc w:val="center"/>
          <w:rPr>
            <w:rFonts w:asciiTheme="minorEastAsia" w:hAnsiTheme="minorEastAsia"/>
            <w:sz w:val="24"/>
          </w:rPr>
        </w:pPr>
        <w:r w:rsidRPr="00613425">
          <w:rPr>
            <w:rFonts w:asciiTheme="minorEastAsia" w:hAnsiTheme="minorEastAsia"/>
            <w:sz w:val="24"/>
          </w:rPr>
          <w:fldChar w:fldCharType="begin"/>
        </w:r>
        <w:r w:rsidRPr="00613425">
          <w:rPr>
            <w:rFonts w:asciiTheme="minorEastAsia" w:hAnsiTheme="minorEastAsia"/>
            <w:sz w:val="24"/>
          </w:rPr>
          <w:instrText>PAGE   \* MERGEFORMAT</w:instrText>
        </w:r>
        <w:r w:rsidRPr="00613425">
          <w:rPr>
            <w:rFonts w:asciiTheme="minorEastAsia" w:hAnsiTheme="minorEastAsia"/>
            <w:sz w:val="24"/>
          </w:rPr>
          <w:fldChar w:fldCharType="separate"/>
        </w:r>
        <w:r w:rsidR="004B7AB5" w:rsidRPr="004B7AB5">
          <w:rPr>
            <w:rFonts w:asciiTheme="minorEastAsia" w:hAnsiTheme="minorEastAsia"/>
            <w:noProof/>
            <w:sz w:val="24"/>
            <w:lang w:val="ja-JP"/>
          </w:rPr>
          <w:t>7</w:t>
        </w:r>
        <w:r w:rsidRPr="00613425">
          <w:rPr>
            <w:rFonts w:asciiTheme="minorEastAsia" w:hAnsiTheme="minorEastAsia"/>
            <w:sz w:val="24"/>
          </w:rPr>
          <w:fldChar w:fldCharType="end"/>
        </w:r>
      </w:p>
    </w:sdtContent>
  </w:sdt>
  <w:p w:rsidR="003F2E6E" w:rsidRDefault="003F2E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E6E" w:rsidRDefault="003F2E6E" w:rsidP="00613425">
      <w:r>
        <w:separator/>
      </w:r>
    </w:p>
  </w:footnote>
  <w:footnote w:type="continuationSeparator" w:id="0">
    <w:p w:rsidR="003F2E6E" w:rsidRDefault="003F2E6E" w:rsidP="0061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37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1D"/>
    <w:rsid w:val="001932E3"/>
    <w:rsid w:val="002D767B"/>
    <w:rsid w:val="002E1A67"/>
    <w:rsid w:val="003109E6"/>
    <w:rsid w:val="003500CD"/>
    <w:rsid w:val="003B59BF"/>
    <w:rsid w:val="003C1A80"/>
    <w:rsid w:val="003F2E6E"/>
    <w:rsid w:val="004B7AB5"/>
    <w:rsid w:val="004E0328"/>
    <w:rsid w:val="00522229"/>
    <w:rsid w:val="0055106F"/>
    <w:rsid w:val="00613425"/>
    <w:rsid w:val="0062117D"/>
    <w:rsid w:val="0069074A"/>
    <w:rsid w:val="006C3F2F"/>
    <w:rsid w:val="00820EC4"/>
    <w:rsid w:val="0084711D"/>
    <w:rsid w:val="00883527"/>
    <w:rsid w:val="00927012"/>
    <w:rsid w:val="0094314F"/>
    <w:rsid w:val="009520A1"/>
    <w:rsid w:val="00995BC5"/>
    <w:rsid w:val="00AD1E10"/>
    <w:rsid w:val="00B02E98"/>
    <w:rsid w:val="00B34942"/>
    <w:rsid w:val="00B4164F"/>
    <w:rsid w:val="00B83F6F"/>
    <w:rsid w:val="00BB334B"/>
    <w:rsid w:val="00BD28BC"/>
    <w:rsid w:val="00BF51AA"/>
    <w:rsid w:val="00BF7293"/>
    <w:rsid w:val="00C620E5"/>
    <w:rsid w:val="00C9590E"/>
    <w:rsid w:val="00CD1191"/>
    <w:rsid w:val="00CD13AB"/>
    <w:rsid w:val="00D821FA"/>
    <w:rsid w:val="00DA7D46"/>
    <w:rsid w:val="00E32EF6"/>
    <w:rsid w:val="00E73AB3"/>
    <w:rsid w:val="00E80C1A"/>
    <w:rsid w:val="00EB5645"/>
    <w:rsid w:val="00F30152"/>
    <w:rsid w:val="00FD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75526D"/>
  <w15:docId w15:val="{A354BD64-5360-4368-8B8C-633EF43E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1191"/>
    <w:rPr>
      <w:rFonts w:asciiTheme="majorHAnsi" w:eastAsiaTheme="majorEastAsia" w:hAnsiTheme="majorHAnsi" w:cstheme="majorBidi"/>
      <w:sz w:val="18"/>
      <w:szCs w:val="18"/>
    </w:rPr>
  </w:style>
  <w:style w:type="paragraph" w:styleId="a5">
    <w:name w:val="header"/>
    <w:basedOn w:val="a"/>
    <w:link w:val="a6"/>
    <w:uiPriority w:val="99"/>
    <w:unhideWhenUsed/>
    <w:rsid w:val="00613425"/>
    <w:pPr>
      <w:tabs>
        <w:tab w:val="center" w:pos="4252"/>
        <w:tab w:val="right" w:pos="8504"/>
      </w:tabs>
      <w:snapToGrid w:val="0"/>
    </w:pPr>
  </w:style>
  <w:style w:type="character" w:customStyle="1" w:styleId="a6">
    <w:name w:val="ヘッダー (文字)"/>
    <w:basedOn w:val="a0"/>
    <w:link w:val="a5"/>
    <w:uiPriority w:val="99"/>
    <w:rsid w:val="00613425"/>
  </w:style>
  <w:style w:type="paragraph" w:styleId="a7">
    <w:name w:val="footer"/>
    <w:basedOn w:val="a"/>
    <w:link w:val="a8"/>
    <w:uiPriority w:val="99"/>
    <w:unhideWhenUsed/>
    <w:rsid w:val="00613425"/>
    <w:pPr>
      <w:tabs>
        <w:tab w:val="center" w:pos="4252"/>
        <w:tab w:val="right" w:pos="8504"/>
      </w:tabs>
      <w:snapToGrid w:val="0"/>
    </w:pPr>
  </w:style>
  <w:style w:type="character" w:customStyle="1" w:styleId="a8">
    <w:name w:val="フッター (文字)"/>
    <w:basedOn w:val="a0"/>
    <w:link w:val="a7"/>
    <w:uiPriority w:val="99"/>
    <w:rsid w:val="0061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1405</Words>
  <Characters>8014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誠</dc:creator>
  <cp:lastModifiedBy>小林 のぞみ</cp:lastModifiedBy>
  <cp:revision>4</cp:revision>
  <cp:lastPrinted>2024-03-08T11:50:00Z</cp:lastPrinted>
  <dcterms:created xsi:type="dcterms:W3CDTF">2024-03-08T11:56:00Z</dcterms:created>
  <dcterms:modified xsi:type="dcterms:W3CDTF">2024-03-15T00:11:00Z</dcterms:modified>
</cp:coreProperties>
</file>